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6DD8" w14:textId="4DD6188C" w:rsidR="00AA02AB" w:rsidRDefault="00AA02AB" w:rsidP="00AA02AB">
      <w:pPr>
        <w:pStyle w:val="ListParagraph"/>
        <w:numPr>
          <w:ilvl w:val="0"/>
          <w:numId w:val="17"/>
        </w:numPr>
        <w:rPr>
          <w:b/>
          <w:bCs/>
        </w:rPr>
      </w:pPr>
      <w:r w:rsidRPr="00AA02AB">
        <w:rPr>
          <w:b/>
          <w:bCs/>
        </w:rPr>
        <w:t>CHILD SAFETY STANDARDS POLICY (CSAE)</w:t>
      </w:r>
    </w:p>
    <w:p w14:paraId="714A6C60" w14:textId="77777777" w:rsidR="00AA02AB" w:rsidRPr="00AA02AB" w:rsidRDefault="00AA02AB" w:rsidP="00AA02AB">
      <w:pPr>
        <w:pStyle w:val="ListParagraph"/>
        <w:ind w:left="360"/>
        <w:rPr>
          <w:b/>
          <w:bCs/>
        </w:rPr>
      </w:pPr>
    </w:p>
    <w:p w14:paraId="4B5FCC83" w14:textId="1B693CD8" w:rsidR="00AA02AB" w:rsidRPr="00AA02AB" w:rsidRDefault="00AA02AB" w:rsidP="00AA02AB">
      <w:pPr>
        <w:pStyle w:val="ListParagraph"/>
        <w:numPr>
          <w:ilvl w:val="1"/>
          <w:numId w:val="17"/>
        </w:numPr>
        <w:rPr>
          <w:b/>
          <w:bCs/>
        </w:rPr>
      </w:pPr>
      <w:r w:rsidRPr="00AA02AB">
        <w:rPr>
          <w:b/>
          <w:bCs/>
        </w:rPr>
        <w:t>Our Commitment to Child Safety</w:t>
      </w:r>
    </w:p>
    <w:p w14:paraId="2A9FC96F" w14:textId="77777777" w:rsidR="00AA02AB" w:rsidRDefault="00AA02AB" w:rsidP="00AA02AB">
      <w:pPr>
        <w:pStyle w:val="ListParagraph"/>
        <w:ind w:left="360"/>
        <w:rPr>
          <w:b/>
          <w:bCs/>
        </w:rPr>
      </w:pPr>
    </w:p>
    <w:p w14:paraId="35359DA6" w14:textId="70466093" w:rsidR="00AA02AB" w:rsidRPr="00F723E1" w:rsidRDefault="007E01D5" w:rsidP="00AA02AB">
      <w:pPr>
        <w:pStyle w:val="ListParagraph"/>
        <w:ind w:left="360"/>
      </w:pPr>
      <w:r w:rsidRPr="005B3794">
        <w:rPr>
          <w:b/>
          <w:bCs/>
        </w:rPr>
        <w:t xml:space="preserve">HANGUKVERSE (PRODUCT BY LUMANTARA </w:t>
      </w:r>
      <w:r w:rsidRPr="005B3794">
        <w:rPr>
          <w:b/>
          <w:bCs/>
        </w:rPr>
        <w:t>LTD)</w:t>
      </w:r>
      <w:r w:rsidRPr="00BA16FC">
        <w:t xml:space="preserve"> </w:t>
      </w:r>
      <w:r w:rsidRPr="00F723E1">
        <w:t>is</w:t>
      </w:r>
      <w:r w:rsidR="00AA02AB" w:rsidRPr="00F723E1">
        <w:t xml:space="preserve"> committed to protecting children from sexual abuse, exploitation, and harmful online activities. We maintain a </w:t>
      </w:r>
      <w:r w:rsidR="00AA02AB" w:rsidRPr="00AA02AB">
        <w:rPr>
          <w:b/>
          <w:bCs/>
        </w:rPr>
        <w:t>zero-tolerance policy</w:t>
      </w:r>
      <w:r w:rsidR="00AA02AB" w:rsidRPr="00F723E1">
        <w:t xml:space="preserve"> toward Child Sexual Abuse and Exploitation (CSAE) content and behaviors. We implement proactive measures to prevent, detect, investigate, and report such activities in accordance with applicable laws.</w:t>
      </w:r>
    </w:p>
    <w:p w14:paraId="64EDBDE6" w14:textId="4EFF7AF2" w:rsidR="00AA02AB" w:rsidRPr="00F723E1" w:rsidRDefault="00AA02AB" w:rsidP="00AA02AB">
      <w:pPr>
        <w:pStyle w:val="ListParagraph"/>
        <w:ind w:left="360"/>
      </w:pPr>
    </w:p>
    <w:p w14:paraId="0F9AFD2B" w14:textId="6FFED46F" w:rsidR="00AA02AB" w:rsidRPr="00AA02AB" w:rsidRDefault="00AA02AB" w:rsidP="00AA02AB">
      <w:pPr>
        <w:pStyle w:val="ListParagraph"/>
        <w:numPr>
          <w:ilvl w:val="1"/>
          <w:numId w:val="17"/>
        </w:numPr>
        <w:rPr>
          <w:b/>
          <w:bCs/>
        </w:rPr>
      </w:pPr>
      <w:r w:rsidRPr="00AA02AB">
        <w:rPr>
          <w:b/>
          <w:bCs/>
        </w:rPr>
        <w:t>Definitions</w:t>
      </w:r>
    </w:p>
    <w:p w14:paraId="47EF2194" w14:textId="77777777" w:rsidR="00AA02AB" w:rsidRDefault="00AA02AB" w:rsidP="00AA02AB">
      <w:pPr>
        <w:pStyle w:val="ListParagraph"/>
        <w:ind w:left="360"/>
      </w:pPr>
      <w:r w:rsidRPr="00AA02AB">
        <w:rPr>
          <w:b/>
          <w:bCs/>
        </w:rPr>
        <w:t>Child / Minor:</w:t>
      </w:r>
      <w:r w:rsidRPr="00F723E1">
        <w:br/>
        <w:t xml:space="preserve">Any individual under the age of </w:t>
      </w:r>
      <w:r w:rsidRPr="00AA02AB">
        <w:rPr>
          <w:b/>
          <w:bCs/>
        </w:rPr>
        <w:t>18 years</w:t>
      </w:r>
      <w:r w:rsidRPr="00F723E1">
        <w:t>, or the age of majority as defined by the laws of their jurisdiction.</w:t>
      </w:r>
    </w:p>
    <w:p w14:paraId="1516E26C" w14:textId="77777777" w:rsidR="00AA02AB" w:rsidRPr="00F723E1" w:rsidRDefault="00AA02AB" w:rsidP="00AA02AB">
      <w:pPr>
        <w:pStyle w:val="ListParagraph"/>
        <w:ind w:left="360"/>
      </w:pPr>
    </w:p>
    <w:p w14:paraId="3BE80521" w14:textId="77777777" w:rsidR="00AA02AB" w:rsidRPr="00F723E1" w:rsidRDefault="00AA02AB" w:rsidP="00AA02AB">
      <w:pPr>
        <w:pStyle w:val="ListParagraph"/>
        <w:ind w:left="360"/>
      </w:pPr>
      <w:r w:rsidRPr="00AA02AB">
        <w:rPr>
          <w:b/>
          <w:bCs/>
        </w:rPr>
        <w:t>CSAE Content:</w:t>
      </w:r>
      <w:r w:rsidRPr="00F723E1">
        <w:br/>
        <w:t>Any material or conduct that sexually exploits, abuses, or endangers minors, including but not limited to:</w:t>
      </w:r>
    </w:p>
    <w:p w14:paraId="4F199F13" w14:textId="298B3362" w:rsidR="00AA02AB" w:rsidRPr="00F723E1" w:rsidRDefault="00AA02AB" w:rsidP="00AA02AB">
      <w:pPr>
        <w:numPr>
          <w:ilvl w:val="0"/>
          <w:numId w:val="18"/>
        </w:numPr>
      </w:pPr>
      <w:r w:rsidRPr="00F723E1">
        <w:t xml:space="preserve">Child Sexual Abuse Material (CSAM) </w:t>
      </w:r>
      <w:r w:rsidR="007E01D5">
        <w:t>such as</w:t>
      </w:r>
      <w:r w:rsidRPr="00F723E1">
        <w:t xml:space="preserve"> images, videos, or depictions of child sexual abuse</w:t>
      </w:r>
    </w:p>
    <w:p w14:paraId="24F87ECF" w14:textId="2FC3EE74" w:rsidR="00AA02AB" w:rsidRPr="00F723E1" w:rsidRDefault="00AA02AB" w:rsidP="00AA02AB">
      <w:pPr>
        <w:numPr>
          <w:ilvl w:val="0"/>
          <w:numId w:val="18"/>
        </w:numPr>
      </w:pPr>
      <w:r w:rsidRPr="00F723E1">
        <w:t xml:space="preserve">Grooming behaviors </w:t>
      </w:r>
      <w:r w:rsidR="007E01D5">
        <w:t>such as</w:t>
      </w:r>
      <w:r w:rsidRPr="00F723E1">
        <w:t xml:space="preserve"> building relationships with minors for sexual purposes</w:t>
      </w:r>
    </w:p>
    <w:p w14:paraId="6C259C0B" w14:textId="77FF6C65" w:rsidR="00AA02AB" w:rsidRPr="00F723E1" w:rsidRDefault="00AA02AB" w:rsidP="00AA02AB">
      <w:pPr>
        <w:numPr>
          <w:ilvl w:val="0"/>
          <w:numId w:val="18"/>
        </w:numPr>
      </w:pPr>
      <w:r w:rsidRPr="00F723E1">
        <w:t>Child sex trafficking</w:t>
      </w:r>
      <w:r w:rsidR="007E01D5">
        <w:t xml:space="preserve"> </w:t>
      </w:r>
      <w:r w:rsidRPr="00F723E1">
        <w:t>related content</w:t>
      </w:r>
    </w:p>
    <w:p w14:paraId="79E051D2" w14:textId="77777777" w:rsidR="00AA02AB" w:rsidRPr="00F723E1" w:rsidRDefault="00AA02AB" w:rsidP="00AA02AB">
      <w:pPr>
        <w:numPr>
          <w:ilvl w:val="0"/>
          <w:numId w:val="18"/>
        </w:numPr>
      </w:pPr>
      <w:r w:rsidRPr="00F723E1">
        <w:t>Sextortion, coercion, or blackmail of minors</w:t>
      </w:r>
    </w:p>
    <w:p w14:paraId="2DAFE0FF" w14:textId="77777777" w:rsidR="00AA02AB" w:rsidRPr="00F723E1" w:rsidRDefault="00AA02AB" w:rsidP="00AA02AB">
      <w:pPr>
        <w:numPr>
          <w:ilvl w:val="0"/>
          <w:numId w:val="18"/>
        </w:numPr>
      </w:pPr>
      <w:r w:rsidRPr="00F723E1">
        <w:t>Sexually suggestive or exploitative content involving minors</w:t>
      </w:r>
    </w:p>
    <w:p w14:paraId="4F576C47" w14:textId="77777777" w:rsidR="00AA02AB" w:rsidRPr="00F723E1" w:rsidRDefault="00AA02AB" w:rsidP="00AA02AB">
      <w:pPr>
        <w:numPr>
          <w:ilvl w:val="0"/>
          <w:numId w:val="18"/>
        </w:numPr>
      </w:pPr>
      <w:r w:rsidRPr="00F723E1">
        <w:t>AI-generated or manipulated sexual content involving minors</w:t>
      </w:r>
    </w:p>
    <w:p w14:paraId="67E1D13B" w14:textId="458B0D93" w:rsidR="00AA02AB" w:rsidRPr="00F723E1" w:rsidRDefault="00AA02AB" w:rsidP="00AA02AB">
      <w:pPr>
        <w:pStyle w:val="ListParagraph"/>
        <w:ind w:left="360"/>
      </w:pPr>
    </w:p>
    <w:p w14:paraId="5D24C4C9" w14:textId="5295DADD" w:rsidR="00AA02AB" w:rsidRPr="00AA02AB" w:rsidRDefault="00AA02AB" w:rsidP="00AA02AB">
      <w:pPr>
        <w:pStyle w:val="ListParagraph"/>
        <w:numPr>
          <w:ilvl w:val="1"/>
          <w:numId w:val="17"/>
        </w:numPr>
        <w:rPr>
          <w:b/>
          <w:bCs/>
        </w:rPr>
      </w:pPr>
      <w:r w:rsidRPr="00AA02AB">
        <w:rPr>
          <w:b/>
          <w:bCs/>
        </w:rPr>
        <w:t>Age Requirements</w:t>
      </w:r>
    </w:p>
    <w:p w14:paraId="669E32A0" w14:textId="77777777" w:rsidR="00AA02AB" w:rsidRDefault="00AA02AB" w:rsidP="00AA02AB">
      <w:pPr>
        <w:numPr>
          <w:ilvl w:val="0"/>
          <w:numId w:val="19"/>
        </w:numPr>
      </w:pPr>
      <w:r>
        <w:t>The minimum age to use the Platform is 16 years.</w:t>
      </w:r>
    </w:p>
    <w:p w14:paraId="5E091BA2" w14:textId="77777777" w:rsidR="00AA02AB" w:rsidRDefault="00AA02AB" w:rsidP="00AA02AB">
      <w:pPr>
        <w:numPr>
          <w:ilvl w:val="0"/>
          <w:numId w:val="19"/>
        </w:numPr>
      </w:pPr>
      <w:r>
        <w:t>Users under 18 years of age may only use the Platform with verifiable parental or legal guardian consent where required by applicable law.</w:t>
      </w:r>
    </w:p>
    <w:p w14:paraId="1E760B31" w14:textId="77777777" w:rsidR="00AA02AB" w:rsidRDefault="00AA02AB" w:rsidP="00AA02AB">
      <w:pPr>
        <w:numPr>
          <w:ilvl w:val="0"/>
          <w:numId w:val="19"/>
        </w:numPr>
      </w:pPr>
      <w:r>
        <w:t>Users must provide accurate age information during registration.</w:t>
      </w:r>
    </w:p>
    <w:p w14:paraId="31981B83" w14:textId="77777777" w:rsidR="00AA02AB" w:rsidRDefault="00AA02AB" w:rsidP="00AA02AB">
      <w:pPr>
        <w:numPr>
          <w:ilvl w:val="0"/>
          <w:numId w:val="19"/>
        </w:numPr>
      </w:pPr>
      <w:r>
        <w:t>We may apply age-verification or age-estimation measures where appropriate and legally permissible.</w:t>
      </w:r>
    </w:p>
    <w:p w14:paraId="336439B9" w14:textId="77777777" w:rsidR="00AA02AB" w:rsidRDefault="00AA02AB" w:rsidP="00AA02AB">
      <w:pPr>
        <w:numPr>
          <w:ilvl w:val="0"/>
          <w:numId w:val="19"/>
        </w:numPr>
      </w:pPr>
      <w:r>
        <w:t>We reserve the right to restrict or terminate accounts that provide false age information.</w:t>
      </w:r>
    </w:p>
    <w:p w14:paraId="27072C79" w14:textId="77777777" w:rsidR="00AA02AB" w:rsidRPr="00F723E1" w:rsidRDefault="00AA02AB" w:rsidP="00AA02AB">
      <w:pPr>
        <w:pStyle w:val="ListParagraph"/>
        <w:ind w:left="360"/>
      </w:pPr>
      <w:r w:rsidRPr="00F723E1">
        <w:t>If you are between 16 and 18 years of age, you confirm that your parent or legal guardian has reviewed and agreed to these Terms where required by the laws of your jurisdiction.</w:t>
      </w:r>
    </w:p>
    <w:p w14:paraId="5941F59F" w14:textId="1B6EB5D7" w:rsidR="00AA02AB" w:rsidRPr="00F723E1" w:rsidRDefault="00AA02AB" w:rsidP="00AA02AB">
      <w:pPr>
        <w:pStyle w:val="ListParagraph"/>
        <w:ind w:left="360"/>
      </w:pPr>
    </w:p>
    <w:p w14:paraId="5278C288" w14:textId="40F14608" w:rsidR="00AA02AB" w:rsidRPr="00AA02AB" w:rsidRDefault="00AA02AB" w:rsidP="00AA02AB">
      <w:pPr>
        <w:pStyle w:val="ListParagraph"/>
        <w:numPr>
          <w:ilvl w:val="1"/>
          <w:numId w:val="17"/>
        </w:numPr>
        <w:rPr>
          <w:b/>
          <w:bCs/>
        </w:rPr>
      </w:pPr>
      <w:r w:rsidRPr="00AA02AB">
        <w:rPr>
          <w:b/>
          <w:bCs/>
        </w:rPr>
        <w:t>Prohibited Content and Conduct</w:t>
      </w:r>
    </w:p>
    <w:p w14:paraId="7DCBB937" w14:textId="77777777" w:rsidR="00AA02AB" w:rsidRPr="00F723E1" w:rsidRDefault="00AA02AB" w:rsidP="00AA02AB">
      <w:pPr>
        <w:pStyle w:val="ListParagraph"/>
        <w:ind w:left="360"/>
      </w:pPr>
      <w:r w:rsidRPr="00F723E1">
        <w:lastRenderedPageBreak/>
        <w:t>The following activities are strictly prohibited on the Platform:</w:t>
      </w:r>
    </w:p>
    <w:p w14:paraId="0B8D5CB5" w14:textId="77777777" w:rsidR="00AA02AB" w:rsidRPr="00F723E1" w:rsidRDefault="00AA02AB" w:rsidP="00AA02AB">
      <w:pPr>
        <w:numPr>
          <w:ilvl w:val="0"/>
          <w:numId w:val="20"/>
        </w:numPr>
      </w:pPr>
      <w:r w:rsidRPr="00F723E1">
        <w:t>Uploading, sharing, storing, or distributing CSAE or CSAM content</w:t>
      </w:r>
    </w:p>
    <w:p w14:paraId="492A4A9E" w14:textId="77777777" w:rsidR="00AA02AB" w:rsidRPr="00F723E1" w:rsidRDefault="00AA02AB" w:rsidP="00AA02AB">
      <w:pPr>
        <w:numPr>
          <w:ilvl w:val="0"/>
          <w:numId w:val="20"/>
        </w:numPr>
      </w:pPr>
      <w:r w:rsidRPr="00F723E1">
        <w:t>Soliciting, requesting, or producing CSAE content</w:t>
      </w:r>
    </w:p>
    <w:p w14:paraId="767D7872" w14:textId="77777777" w:rsidR="00AA02AB" w:rsidRPr="00F723E1" w:rsidRDefault="00AA02AB" w:rsidP="00AA02AB">
      <w:pPr>
        <w:numPr>
          <w:ilvl w:val="0"/>
          <w:numId w:val="20"/>
        </w:numPr>
      </w:pPr>
      <w:r w:rsidRPr="00F723E1">
        <w:t>Grooming or attempting to form inappropriate relationships with minors</w:t>
      </w:r>
    </w:p>
    <w:p w14:paraId="4682A094" w14:textId="77777777" w:rsidR="00AA02AB" w:rsidRPr="00F723E1" w:rsidRDefault="00AA02AB" w:rsidP="00AA02AB">
      <w:pPr>
        <w:numPr>
          <w:ilvl w:val="0"/>
          <w:numId w:val="20"/>
        </w:numPr>
      </w:pPr>
      <w:r w:rsidRPr="00F723E1">
        <w:t>Requesting or sharing minors’ personal information for exploitative purposes</w:t>
      </w:r>
    </w:p>
    <w:p w14:paraId="1C572EA7" w14:textId="77777777" w:rsidR="00AA02AB" w:rsidRPr="00F723E1" w:rsidRDefault="00AA02AB" w:rsidP="00AA02AB">
      <w:pPr>
        <w:numPr>
          <w:ilvl w:val="0"/>
          <w:numId w:val="20"/>
        </w:numPr>
      </w:pPr>
      <w:r w:rsidRPr="00F723E1">
        <w:t>Sexualizing minors in any form</w:t>
      </w:r>
    </w:p>
    <w:p w14:paraId="57A56AD3" w14:textId="77777777" w:rsidR="00AA02AB" w:rsidRPr="00F723E1" w:rsidRDefault="00AA02AB" w:rsidP="00AA02AB">
      <w:pPr>
        <w:numPr>
          <w:ilvl w:val="0"/>
          <w:numId w:val="20"/>
        </w:numPr>
      </w:pPr>
      <w:r w:rsidRPr="00F723E1">
        <w:t>Facilitating or coordinating child exploitation or trafficking</w:t>
      </w:r>
    </w:p>
    <w:p w14:paraId="7FFFF64B" w14:textId="77777777" w:rsidR="00AA02AB" w:rsidRPr="00F723E1" w:rsidRDefault="00AA02AB" w:rsidP="00AA02AB">
      <w:pPr>
        <w:numPr>
          <w:ilvl w:val="0"/>
          <w:numId w:val="20"/>
        </w:numPr>
      </w:pPr>
      <w:r w:rsidRPr="00F723E1">
        <w:t>Creating, distributing, or promoting deepfake or AI-generated sexual content involving minors</w:t>
      </w:r>
    </w:p>
    <w:p w14:paraId="19988CB1" w14:textId="1A410306" w:rsidR="00AA02AB" w:rsidRPr="00F723E1" w:rsidRDefault="00AA02AB" w:rsidP="00AA02AB">
      <w:pPr>
        <w:pStyle w:val="ListParagraph"/>
        <w:ind w:left="360"/>
      </w:pPr>
      <w:r w:rsidRPr="00F723E1">
        <w:t xml:space="preserve">Violations may result in </w:t>
      </w:r>
      <w:r w:rsidRPr="00AA02AB">
        <w:rPr>
          <w:b/>
          <w:bCs/>
        </w:rPr>
        <w:t xml:space="preserve">immediate account suspension or permanent </w:t>
      </w:r>
      <w:r w:rsidR="007E01D5" w:rsidRPr="00AA02AB">
        <w:rPr>
          <w:b/>
          <w:bCs/>
        </w:rPr>
        <w:t>termination</w:t>
      </w:r>
      <w:r w:rsidR="007E01D5" w:rsidRPr="00F723E1">
        <w:t xml:space="preserve"> and</w:t>
      </w:r>
      <w:r w:rsidRPr="00F723E1">
        <w:t xml:space="preserve"> may be reported to relevant authorities.</w:t>
      </w:r>
    </w:p>
    <w:p w14:paraId="0C5A1614" w14:textId="0595ECA9" w:rsidR="00AA02AB" w:rsidRPr="00F723E1" w:rsidRDefault="00AA02AB" w:rsidP="00AA02AB">
      <w:pPr>
        <w:pStyle w:val="ListParagraph"/>
        <w:ind w:left="360"/>
      </w:pPr>
    </w:p>
    <w:p w14:paraId="770DC472" w14:textId="1FA182C5" w:rsidR="00AA02AB" w:rsidRPr="00AA02AB" w:rsidRDefault="00AA02AB" w:rsidP="00AA02AB">
      <w:pPr>
        <w:pStyle w:val="ListParagraph"/>
        <w:numPr>
          <w:ilvl w:val="1"/>
          <w:numId w:val="17"/>
        </w:numPr>
        <w:rPr>
          <w:b/>
          <w:bCs/>
        </w:rPr>
      </w:pPr>
      <w:r w:rsidRPr="00AA02AB">
        <w:rPr>
          <w:b/>
          <w:bCs/>
        </w:rPr>
        <w:t>Detection and Prevention Measures</w:t>
      </w:r>
    </w:p>
    <w:p w14:paraId="663638AE" w14:textId="12227D3C" w:rsidR="00AA02AB" w:rsidRPr="00F723E1" w:rsidRDefault="00AA02AB" w:rsidP="00AA02AB">
      <w:pPr>
        <w:pStyle w:val="ListParagraph"/>
        <w:ind w:left="360"/>
      </w:pPr>
      <w:r w:rsidRPr="00F723E1">
        <w:t xml:space="preserve">We apply a </w:t>
      </w:r>
      <w:r w:rsidRPr="00AA02AB">
        <w:rPr>
          <w:b/>
          <w:bCs/>
        </w:rPr>
        <w:t>multi-layered safety approach</w:t>
      </w:r>
      <w:r w:rsidRPr="00F723E1">
        <w:t xml:space="preserve"> that may include automated and human review processes.</w:t>
      </w:r>
    </w:p>
    <w:p w14:paraId="3155AE64" w14:textId="77777777" w:rsidR="00AA02AB" w:rsidRDefault="00AA02AB" w:rsidP="00AA02AB">
      <w:pPr>
        <w:pStyle w:val="ListParagraph"/>
        <w:ind w:left="360"/>
        <w:rPr>
          <w:b/>
          <w:bCs/>
        </w:rPr>
      </w:pPr>
    </w:p>
    <w:p w14:paraId="4929615F" w14:textId="236D40A5" w:rsidR="00AA02AB" w:rsidRPr="00AA02AB" w:rsidRDefault="00AA02AB" w:rsidP="00AA02AB">
      <w:pPr>
        <w:pStyle w:val="ListParagraph"/>
        <w:ind w:left="360"/>
        <w:rPr>
          <w:b/>
          <w:bCs/>
        </w:rPr>
      </w:pPr>
      <w:r w:rsidRPr="00AA02AB">
        <w:rPr>
          <w:b/>
          <w:bCs/>
        </w:rPr>
        <w:t>Technical Measures</w:t>
      </w:r>
    </w:p>
    <w:p w14:paraId="53896482" w14:textId="77777777" w:rsidR="00AA02AB" w:rsidRPr="00F723E1" w:rsidRDefault="00AA02AB" w:rsidP="00AA02AB">
      <w:pPr>
        <w:numPr>
          <w:ilvl w:val="0"/>
          <w:numId w:val="21"/>
        </w:numPr>
      </w:pPr>
      <w:r w:rsidRPr="00F723E1">
        <w:t xml:space="preserve">Use of </w:t>
      </w:r>
      <w:r w:rsidRPr="00F723E1">
        <w:rPr>
          <w:b/>
          <w:bCs/>
        </w:rPr>
        <w:t>industry-standard hash-matching and automated detection technologies</w:t>
      </w:r>
    </w:p>
    <w:p w14:paraId="58E1B7C0" w14:textId="77777777" w:rsidR="00AA02AB" w:rsidRPr="00F723E1" w:rsidRDefault="00AA02AB" w:rsidP="00AA02AB">
      <w:pPr>
        <w:numPr>
          <w:ilvl w:val="0"/>
          <w:numId w:val="21"/>
        </w:numPr>
      </w:pPr>
      <w:r w:rsidRPr="00F723E1">
        <w:t>Automated content scanning and filtering systems</w:t>
      </w:r>
    </w:p>
    <w:p w14:paraId="6653297F" w14:textId="77777777" w:rsidR="00AA02AB" w:rsidRPr="00F723E1" w:rsidRDefault="00AA02AB" w:rsidP="00AA02AB">
      <w:pPr>
        <w:numPr>
          <w:ilvl w:val="0"/>
          <w:numId w:val="21"/>
        </w:numPr>
      </w:pPr>
      <w:r w:rsidRPr="00F723E1">
        <w:t>URL and link analysis for known harmful domains</w:t>
      </w:r>
    </w:p>
    <w:p w14:paraId="1F6BEACB" w14:textId="77777777" w:rsidR="00AA02AB" w:rsidRPr="00F723E1" w:rsidRDefault="00AA02AB" w:rsidP="00AA02AB">
      <w:pPr>
        <w:numPr>
          <w:ilvl w:val="0"/>
          <w:numId w:val="21"/>
        </w:numPr>
      </w:pPr>
      <w:r w:rsidRPr="00F723E1">
        <w:t>Age-verification or estimation tools where appropriate</w:t>
      </w:r>
    </w:p>
    <w:p w14:paraId="0A1B38AE" w14:textId="77777777" w:rsidR="00AA02AB" w:rsidRPr="00AA02AB" w:rsidRDefault="00AA02AB" w:rsidP="00AA02AB">
      <w:pPr>
        <w:pStyle w:val="ListParagraph"/>
        <w:ind w:left="360"/>
        <w:rPr>
          <w:b/>
          <w:bCs/>
        </w:rPr>
      </w:pPr>
      <w:r w:rsidRPr="00AA02AB">
        <w:rPr>
          <w:b/>
          <w:bCs/>
        </w:rPr>
        <w:t>Human Review</w:t>
      </w:r>
    </w:p>
    <w:p w14:paraId="515A10E6" w14:textId="77777777" w:rsidR="00AA02AB" w:rsidRPr="00F723E1" w:rsidRDefault="00AA02AB" w:rsidP="00AA02AB">
      <w:pPr>
        <w:numPr>
          <w:ilvl w:val="0"/>
          <w:numId w:val="22"/>
        </w:numPr>
      </w:pPr>
      <w:r w:rsidRPr="00F723E1">
        <w:t>Trained moderation personnel to review flagged content</w:t>
      </w:r>
    </w:p>
    <w:p w14:paraId="07472F69" w14:textId="77777777" w:rsidR="00AA02AB" w:rsidRPr="00F723E1" w:rsidRDefault="00AA02AB" w:rsidP="00AA02AB">
      <w:pPr>
        <w:numPr>
          <w:ilvl w:val="0"/>
          <w:numId w:val="22"/>
        </w:numPr>
      </w:pPr>
      <w:r w:rsidRPr="00F723E1">
        <w:t>Continuous and periodic moderation processes</w:t>
      </w:r>
    </w:p>
    <w:p w14:paraId="50F2792E" w14:textId="77777777" w:rsidR="00AA02AB" w:rsidRPr="00F723E1" w:rsidRDefault="00AA02AB" w:rsidP="00AA02AB">
      <w:pPr>
        <w:numPr>
          <w:ilvl w:val="0"/>
          <w:numId w:val="22"/>
        </w:numPr>
      </w:pPr>
      <w:r w:rsidRPr="00F723E1">
        <w:t>Escalation procedures for high-risk cases</w:t>
      </w:r>
    </w:p>
    <w:p w14:paraId="011FAFBC" w14:textId="77777777" w:rsidR="00AA02AB" w:rsidRPr="00F723E1" w:rsidRDefault="00AA02AB" w:rsidP="00AA02AB">
      <w:pPr>
        <w:numPr>
          <w:ilvl w:val="0"/>
          <w:numId w:val="22"/>
        </w:numPr>
      </w:pPr>
      <w:r w:rsidRPr="00F723E1">
        <w:t>Regular training on CSAE identification and response</w:t>
      </w:r>
    </w:p>
    <w:p w14:paraId="37A5607E" w14:textId="77777777" w:rsidR="00AA02AB" w:rsidRPr="00AA02AB" w:rsidRDefault="00AA02AB" w:rsidP="00AA02AB">
      <w:pPr>
        <w:pStyle w:val="ListParagraph"/>
        <w:ind w:left="360"/>
        <w:rPr>
          <w:b/>
          <w:bCs/>
        </w:rPr>
      </w:pPr>
      <w:r w:rsidRPr="00AA02AB">
        <w:rPr>
          <w:b/>
          <w:bCs/>
        </w:rPr>
        <w:t>Preventive Measures</w:t>
      </w:r>
    </w:p>
    <w:p w14:paraId="5E738728" w14:textId="77777777" w:rsidR="00AA02AB" w:rsidRPr="00F723E1" w:rsidRDefault="00AA02AB" w:rsidP="00AA02AB">
      <w:pPr>
        <w:numPr>
          <w:ilvl w:val="0"/>
          <w:numId w:val="23"/>
        </w:numPr>
      </w:pPr>
      <w:r w:rsidRPr="00F723E1">
        <w:t>Feature and communication restrictions where necessary</w:t>
      </w:r>
    </w:p>
    <w:p w14:paraId="1114F67B" w14:textId="77777777" w:rsidR="00AA02AB" w:rsidRPr="00F723E1" w:rsidRDefault="00AA02AB" w:rsidP="00AA02AB">
      <w:pPr>
        <w:numPr>
          <w:ilvl w:val="0"/>
          <w:numId w:val="23"/>
        </w:numPr>
      </w:pPr>
      <w:r w:rsidRPr="00F723E1">
        <w:t>Safety prompts, warnings, and reporting tools</w:t>
      </w:r>
    </w:p>
    <w:p w14:paraId="6C408434" w14:textId="77777777" w:rsidR="00AA02AB" w:rsidRPr="00F723E1" w:rsidRDefault="00AA02AB" w:rsidP="00AA02AB">
      <w:pPr>
        <w:numPr>
          <w:ilvl w:val="0"/>
          <w:numId w:val="23"/>
        </w:numPr>
      </w:pPr>
      <w:r w:rsidRPr="00F723E1">
        <w:t>Platform design considerations intended to reduce misuse</w:t>
      </w:r>
    </w:p>
    <w:p w14:paraId="021CAF96" w14:textId="4A846C5D" w:rsidR="00AA02AB" w:rsidRPr="00F723E1" w:rsidRDefault="00AA02AB" w:rsidP="00AA02AB">
      <w:pPr>
        <w:pStyle w:val="ListParagraph"/>
        <w:ind w:left="360"/>
      </w:pPr>
    </w:p>
    <w:p w14:paraId="2188C82A" w14:textId="7AC4F678" w:rsidR="00AA02AB" w:rsidRPr="00AA02AB" w:rsidRDefault="00AA02AB" w:rsidP="00AA02AB">
      <w:pPr>
        <w:pStyle w:val="ListParagraph"/>
        <w:numPr>
          <w:ilvl w:val="1"/>
          <w:numId w:val="17"/>
        </w:numPr>
        <w:rPr>
          <w:b/>
          <w:bCs/>
        </w:rPr>
      </w:pPr>
      <w:r w:rsidRPr="00AA02AB">
        <w:rPr>
          <w:b/>
          <w:bCs/>
        </w:rPr>
        <w:t>Reporting Mechanisms</w:t>
      </w:r>
    </w:p>
    <w:p w14:paraId="6525CD8C" w14:textId="77777777" w:rsidR="00AA02AB" w:rsidRDefault="00AA02AB" w:rsidP="00AA02AB">
      <w:pPr>
        <w:pStyle w:val="ListParagraph"/>
        <w:ind w:left="360"/>
        <w:rPr>
          <w:b/>
          <w:bCs/>
        </w:rPr>
      </w:pPr>
    </w:p>
    <w:p w14:paraId="1773AF5B" w14:textId="71304DCE" w:rsidR="00AA02AB" w:rsidRPr="00AA02AB" w:rsidRDefault="00AA02AB" w:rsidP="00AA02AB">
      <w:pPr>
        <w:pStyle w:val="ListParagraph"/>
        <w:ind w:left="360"/>
        <w:rPr>
          <w:b/>
          <w:bCs/>
        </w:rPr>
      </w:pPr>
      <w:r w:rsidRPr="00AA02AB">
        <w:rPr>
          <w:b/>
          <w:bCs/>
        </w:rPr>
        <w:t>How to Report CSAE Content</w:t>
      </w:r>
    </w:p>
    <w:p w14:paraId="4C1AF419" w14:textId="77777777" w:rsidR="00AA02AB" w:rsidRPr="00F723E1" w:rsidRDefault="00AA02AB" w:rsidP="00AA02AB">
      <w:pPr>
        <w:pStyle w:val="ListParagraph"/>
        <w:ind w:left="360"/>
      </w:pPr>
      <w:r w:rsidRPr="00F723E1">
        <w:t>Users may report suspected CSAE content through:</w:t>
      </w:r>
    </w:p>
    <w:p w14:paraId="41134C35" w14:textId="5A69A587" w:rsidR="00AA02AB" w:rsidRPr="00F723E1" w:rsidRDefault="00AA02AB" w:rsidP="00AA02AB">
      <w:pPr>
        <w:numPr>
          <w:ilvl w:val="0"/>
          <w:numId w:val="24"/>
        </w:numPr>
      </w:pPr>
      <w:r w:rsidRPr="00F723E1">
        <w:rPr>
          <w:b/>
          <w:bCs/>
        </w:rPr>
        <w:t>In-App Reporting:</w:t>
      </w:r>
      <w:r w:rsidRPr="00F723E1">
        <w:t xml:space="preserve"> </w:t>
      </w:r>
      <w:hyperlink r:id="rId5" w:history="1">
        <w:r w:rsidR="007E01D5" w:rsidRPr="00F723E1">
          <w:rPr>
            <w:rStyle w:val="Hyperlink"/>
          </w:rPr>
          <w:t>fans@hangukverse.com</w:t>
        </w:r>
      </w:hyperlink>
    </w:p>
    <w:p w14:paraId="1C5F6107" w14:textId="77777777" w:rsidR="00AA02AB" w:rsidRPr="00F723E1" w:rsidRDefault="00AA02AB" w:rsidP="00AA02AB">
      <w:pPr>
        <w:numPr>
          <w:ilvl w:val="0"/>
          <w:numId w:val="24"/>
        </w:numPr>
      </w:pPr>
      <w:r w:rsidRPr="00F723E1">
        <w:rPr>
          <w:b/>
          <w:bCs/>
        </w:rPr>
        <w:t>Email:</w:t>
      </w:r>
      <w:r w:rsidRPr="00F723E1">
        <w:t xml:space="preserve"> </w:t>
      </w:r>
      <w:hyperlink r:id="rId6" w:history="1">
        <w:r w:rsidRPr="00F723E1">
          <w:rPr>
            <w:rStyle w:val="Hyperlink"/>
          </w:rPr>
          <w:t>fans@hangukverse.com</w:t>
        </w:r>
      </w:hyperlink>
      <w:r>
        <w:t xml:space="preserve"> </w:t>
      </w:r>
    </w:p>
    <w:p w14:paraId="1219FFDE" w14:textId="77777777" w:rsidR="00AA02AB" w:rsidRPr="00F723E1" w:rsidRDefault="00AA02AB" w:rsidP="00AA02AB">
      <w:pPr>
        <w:numPr>
          <w:ilvl w:val="0"/>
          <w:numId w:val="24"/>
        </w:numPr>
      </w:pPr>
      <w:r w:rsidRPr="00F723E1">
        <w:rPr>
          <w:b/>
          <w:bCs/>
        </w:rPr>
        <w:t>Emergency Situations:</w:t>
      </w:r>
      <w:r w:rsidRPr="00F723E1">
        <w:t xml:space="preserve"> Contact your </w:t>
      </w:r>
      <w:r w:rsidRPr="00F723E1">
        <w:rPr>
          <w:b/>
          <w:bCs/>
        </w:rPr>
        <w:t>local law enforcement authority immediately</w:t>
      </w:r>
    </w:p>
    <w:p w14:paraId="1939DCB1" w14:textId="77777777" w:rsidR="00AA02AB" w:rsidRDefault="00AA02AB" w:rsidP="00AA02AB">
      <w:pPr>
        <w:pStyle w:val="ListParagraph"/>
        <w:ind w:left="360"/>
        <w:rPr>
          <w:b/>
          <w:bCs/>
        </w:rPr>
      </w:pPr>
    </w:p>
    <w:p w14:paraId="0A79B594" w14:textId="5BD43356" w:rsidR="00AA02AB" w:rsidRPr="00AA02AB" w:rsidRDefault="00AA02AB" w:rsidP="00AA02AB">
      <w:pPr>
        <w:pStyle w:val="ListParagraph"/>
        <w:ind w:left="360"/>
        <w:rPr>
          <w:b/>
          <w:bCs/>
        </w:rPr>
      </w:pPr>
      <w:r w:rsidRPr="00AA02AB">
        <w:rPr>
          <w:b/>
          <w:bCs/>
        </w:rPr>
        <w:t>Information to Include (if available)</w:t>
      </w:r>
    </w:p>
    <w:p w14:paraId="7A379EA4" w14:textId="77777777" w:rsidR="00AA02AB" w:rsidRPr="00F723E1" w:rsidRDefault="00AA02AB" w:rsidP="00AA02AB">
      <w:pPr>
        <w:numPr>
          <w:ilvl w:val="0"/>
          <w:numId w:val="25"/>
        </w:numPr>
      </w:pPr>
      <w:r w:rsidRPr="00F723E1">
        <w:t>Description of the concern</w:t>
      </w:r>
    </w:p>
    <w:p w14:paraId="42CDFC67" w14:textId="77777777" w:rsidR="00AA02AB" w:rsidRPr="00F723E1" w:rsidRDefault="00AA02AB" w:rsidP="00AA02AB">
      <w:pPr>
        <w:numPr>
          <w:ilvl w:val="0"/>
          <w:numId w:val="25"/>
        </w:numPr>
      </w:pPr>
      <w:r w:rsidRPr="00F723E1">
        <w:t>Username or profile link</w:t>
      </w:r>
    </w:p>
    <w:p w14:paraId="7358DAF3" w14:textId="77777777" w:rsidR="00AA02AB" w:rsidRPr="00F723E1" w:rsidRDefault="00AA02AB" w:rsidP="00AA02AB">
      <w:pPr>
        <w:numPr>
          <w:ilvl w:val="0"/>
          <w:numId w:val="25"/>
        </w:numPr>
      </w:pPr>
      <w:r w:rsidRPr="00F723E1">
        <w:t>Content link or screenshot</w:t>
      </w:r>
    </w:p>
    <w:p w14:paraId="32D48CD2" w14:textId="77777777" w:rsidR="00AA02AB" w:rsidRPr="00F723E1" w:rsidRDefault="00AA02AB" w:rsidP="00AA02AB">
      <w:pPr>
        <w:numPr>
          <w:ilvl w:val="0"/>
          <w:numId w:val="25"/>
        </w:numPr>
      </w:pPr>
      <w:r w:rsidRPr="00F723E1">
        <w:t>Any relevant context</w:t>
      </w:r>
    </w:p>
    <w:p w14:paraId="1F2B2789" w14:textId="77777777" w:rsidR="00AA02AB" w:rsidRDefault="00AA02AB" w:rsidP="00AA02AB">
      <w:pPr>
        <w:pStyle w:val="ListParagraph"/>
        <w:ind w:left="360"/>
      </w:pPr>
      <w:r w:rsidRPr="00AA02AB">
        <w:rPr>
          <w:b/>
          <w:bCs/>
        </w:rPr>
        <w:t>Important:</w:t>
      </w:r>
      <w:r w:rsidRPr="00F723E1">
        <w:t xml:space="preserve"> Do </w:t>
      </w:r>
      <w:r w:rsidRPr="00AA02AB">
        <w:rPr>
          <w:b/>
          <w:bCs/>
        </w:rPr>
        <w:t>not</w:t>
      </w:r>
      <w:r w:rsidRPr="00F723E1">
        <w:t xml:space="preserve"> download, store, or redistribute illegal content.</w:t>
      </w:r>
    </w:p>
    <w:p w14:paraId="2ACF2557" w14:textId="77777777" w:rsidR="00AA02AB" w:rsidRPr="00F723E1" w:rsidRDefault="00AA02AB" w:rsidP="00AA02AB">
      <w:pPr>
        <w:pStyle w:val="ListParagraph"/>
        <w:ind w:left="360"/>
      </w:pPr>
    </w:p>
    <w:p w14:paraId="5598850A" w14:textId="77777777" w:rsidR="00AA02AB" w:rsidRPr="00F723E1" w:rsidRDefault="00AA02AB" w:rsidP="00AA02AB">
      <w:pPr>
        <w:pStyle w:val="ListParagraph"/>
        <w:ind w:left="360"/>
      </w:pPr>
      <w:r w:rsidRPr="00AA02AB">
        <w:rPr>
          <w:b/>
          <w:bCs/>
        </w:rPr>
        <w:t>Anonymous Reporting:</w:t>
      </w:r>
      <w:r w:rsidRPr="00F723E1">
        <w:t xml:space="preserve"> Reports may be submitted anonymously.</w:t>
      </w:r>
    </w:p>
    <w:p w14:paraId="5734BB68" w14:textId="67D83CB1" w:rsidR="00AA02AB" w:rsidRPr="00F723E1" w:rsidRDefault="00AA02AB" w:rsidP="00AA02AB">
      <w:pPr>
        <w:pStyle w:val="ListParagraph"/>
        <w:ind w:left="360"/>
      </w:pPr>
    </w:p>
    <w:p w14:paraId="1D065867" w14:textId="34006DCC" w:rsidR="00AA02AB" w:rsidRPr="00AA02AB" w:rsidRDefault="00AA02AB" w:rsidP="00AA02AB">
      <w:pPr>
        <w:pStyle w:val="ListParagraph"/>
        <w:numPr>
          <w:ilvl w:val="1"/>
          <w:numId w:val="17"/>
        </w:numPr>
        <w:rPr>
          <w:b/>
          <w:bCs/>
        </w:rPr>
      </w:pPr>
      <w:r w:rsidRPr="00AA02AB">
        <w:rPr>
          <w:b/>
          <w:bCs/>
        </w:rPr>
        <w:t>Response Protocol</w:t>
      </w:r>
    </w:p>
    <w:p w14:paraId="177A362C" w14:textId="77777777" w:rsidR="00AA02AB" w:rsidRPr="00F723E1" w:rsidRDefault="00AA02AB" w:rsidP="00AA02AB">
      <w:pPr>
        <w:pStyle w:val="ListParagraph"/>
        <w:ind w:left="360"/>
      </w:pPr>
      <w:r w:rsidRPr="00F723E1">
        <w:t>When CSAE content is reported or detected, we may take actions including:</w:t>
      </w:r>
    </w:p>
    <w:p w14:paraId="467CE5CA" w14:textId="77777777" w:rsidR="00AA02AB" w:rsidRPr="00F723E1" w:rsidRDefault="00AA02AB" w:rsidP="00AA02AB">
      <w:pPr>
        <w:numPr>
          <w:ilvl w:val="0"/>
          <w:numId w:val="26"/>
        </w:numPr>
      </w:pPr>
      <w:r w:rsidRPr="00F723E1">
        <w:t>Immediate restriction, removal, or quarantine of suspected content</w:t>
      </w:r>
    </w:p>
    <w:p w14:paraId="40884BE0" w14:textId="77777777" w:rsidR="00AA02AB" w:rsidRPr="00F723E1" w:rsidRDefault="00AA02AB" w:rsidP="00AA02AB">
      <w:pPr>
        <w:numPr>
          <w:ilvl w:val="0"/>
          <w:numId w:val="26"/>
        </w:numPr>
      </w:pPr>
      <w:r w:rsidRPr="00F723E1">
        <w:t>Temporary or permanent account suspension</w:t>
      </w:r>
    </w:p>
    <w:p w14:paraId="47D3B3E1" w14:textId="77777777" w:rsidR="00AA02AB" w:rsidRPr="00F723E1" w:rsidRDefault="00AA02AB" w:rsidP="00AA02AB">
      <w:pPr>
        <w:numPr>
          <w:ilvl w:val="0"/>
          <w:numId w:val="26"/>
        </w:numPr>
      </w:pPr>
      <w:r w:rsidRPr="00F723E1">
        <w:t>Preservation of evidence as required by law</w:t>
      </w:r>
    </w:p>
    <w:p w14:paraId="1FA8A0F9" w14:textId="77777777" w:rsidR="00AA02AB" w:rsidRPr="00F723E1" w:rsidRDefault="00AA02AB" w:rsidP="00AA02AB">
      <w:pPr>
        <w:numPr>
          <w:ilvl w:val="0"/>
          <w:numId w:val="26"/>
        </w:numPr>
      </w:pPr>
      <w:r w:rsidRPr="00F723E1">
        <w:t>Investigation of related accounts or activities</w:t>
      </w:r>
    </w:p>
    <w:p w14:paraId="233428F4" w14:textId="77777777" w:rsidR="00AA02AB" w:rsidRPr="00AA02AB" w:rsidRDefault="00AA02AB" w:rsidP="00AA02AB">
      <w:pPr>
        <w:pStyle w:val="ListParagraph"/>
        <w:ind w:left="360"/>
        <w:rPr>
          <w:b/>
          <w:bCs/>
        </w:rPr>
      </w:pPr>
      <w:r w:rsidRPr="00AA02AB">
        <w:rPr>
          <w:b/>
          <w:bCs/>
        </w:rPr>
        <w:t>Law Enforcement Reporting</w:t>
      </w:r>
    </w:p>
    <w:p w14:paraId="2313F0D5" w14:textId="77777777" w:rsidR="00AA02AB" w:rsidRDefault="00AA02AB" w:rsidP="00AA02AB">
      <w:pPr>
        <w:pStyle w:val="ListParagraph"/>
        <w:ind w:left="360"/>
        <w:rPr>
          <w:b/>
          <w:bCs/>
        </w:rPr>
      </w:pPr>
      <w:r w:rsidRPr="00F723E1">
        <w:t xml:space="preserve">Where required or appropriate, we may report confirmed CSAE content to relevant national or international authorities and child-protection organizations </w:t>
      </w:r>
      <w:r w:rsidRPr="00AA02AB">
        <w:rPr>
          <w:b/>
          <w:bCs/>
        </w:rPr>
        <w:t>as soon as reasonably practicable and in accordance with applicable laws.</w:t>
      </w:r>
    </w:p>
    <w:p w14:paraId="77EB12B8" w14:textId="77777777" w:rsidR="00AA02AB" w:rsidRPr="00F723E1" w:rsidRDefault="00AA02AB" w:rsidP="00AA02AB">
      <w:pPr>
        <w:pStyle w:val="ListParagraph"/>
        <w:ind w:left="360"/>
      </w:pPr>
    </w:p>
    <w:p w14:paraId="4F0AED33" w14:textId="77777777" w:rsidR="00AA02AB" w:rsidRPr="00F723E1" w:rsidRDefault="00AA02AB" w:rsidP="00AA02AB">
      <w:pPr>
        <w:pStyle w:val="ListParagraph"/>
        <w:ind w:left="360"/>
      </w:pPr>
      <w:r w:rsidRPr="00F723E1">
        <w:t>We may maintain records necessary for lawful cooperation with authorities.</w:t>
      </w:r>
    </w:p>
    <w:p w14:paraId="713AA4DA" w14:textId="103A12C9" w:rsidR="00AA02AB" w:rsidRPr="00F723E1" w:rsidRDefault="00AA02AB" w:rsidP="00AA02AB">
      <w:pPr>
        <w:pStyle w:val="ListParagraph"/>
        <w:ind w:left="360"/>
      </w:pPr>
    </w:p>
    <w:p w14:paraId="71D32B8A" w14:textId="037B385A" w:rsidR="00AA02AB" w:rsidRPr="00AA02AB" w:rsidRDefault="00AA02AB" w:rsidP="00AA02AB">
      <w:pPr>
        <w:pStyle w:val="ListParagraph"/>
        <w:numPr>
          <w:ilvl w:val="1"/>
          <w:numId w:val="17"/>
        </w:numPr>
        <w:rPr>
          <w:b/>
          <w:bCs/>
        </w:rPr>
      </w:pPr>
      <w:r w:rsidRPr="00AA02AB">
        <w:rPr>
          <w:b/>
          <w:bCs/>
        </w:rPr>
        <w:t>User Protections</w:t>
      </w:r>
    </w:p>
    <w:p w14:paraId="4D3A4026" w14:textId="77777777" w:rsidR="00AA02AB" w:rsidRPr="00AA02AB" w:rsidRDefault="00AA02AB" w:rsidP="00AA02AB">
      <w:pPr>
        <w:pStyle w:val="ListParagraph"/>
        <w:ind w:left="360"/>
        <w:rPr>
          <w:b/>
          <w:bCs/>
        </w:rPr>
      </w:pPr>
      <w:r w:rsidRPr="00AA02AB">
        <w:rPr>
          <w:b/>
          <w:bCs/>
        </w:rPr>
        <w:t>False Reporting</w:t>
      </w:r>
    </w:p>
    <w:p w14:paraId="4EBBC4C0" w14:textId="77777777" w:rsidR="00AA02AB" w:rsidRPr="00F723E1" w:rsidRDefault="00AA02AB" w:rsidP="00AA02AB">
      <w:pPr>
        <w:numPr>
          <w:ilvl w:val="0"/>
          <w:numId w:val="27"/>
        </w:numPr>
      </w:pPr>
      <w:r w:rsidRPr="00F723E1">
        <w:t>Malicious or knowingly false CSAE reports are prohibited.</w:t>
      </w:r>
    </w:p>
    <w:p w14:paraId="1477D684" w14:textId="77777777" w:rsidR="00AA02AB" w:rsidRPr="00F723E1" w:rsidRDefault="00AA02AB" w:rsidP="00AA02AB">
      <w:pPr>
        <w:numPr>
          <w:ilvl w:val="0"/>
          <w:numId w:val="27"/>
        </w:numPr>
      </w:pPr>
      <w:r w:rsidRPr="00F723E1">
        <w:t xml:space="preserve">Good-faith reports will </w:t>
      </w:r>
      <w:r w:rsidRPr="00F723E1">
        <w:rPr>
          <w:b/>
          <w:bCs/>
        </w:rPr>
        <w:t>not</w:t>
      </w:r>
      <w:r w:rsidRPr="00F723E1">
        <w:t xml:space="preserve"> be penalized.</w:t>
      </w:r>
    </w:p>
    <w:p w14:paraId="546D347C" w14:textId="77777777" w:rsidR="00AA02AB" w:rsidRPr="00AA02AB" w:rsidRDefault="00AA02AB" w:rsidP="00AA02AB">
      <w:pPr>
        <w:pStyle w:val="ListParagraph"/>
        <w:ind w:left="360"/>
        <w:rPr>
          <w:b/>
          <w:bCs/>
        </w:rPr>
      </w:pPr>
      <w:r w:rsidRPr="00AA02AB">
        <w:rPr>
          <w:b/>
          <w:bCs/>
        </w:rPr>
        <w:t>Victim Support</w:t>
      </w:r>
    </w:p>
    <w:p w14:paraId="7C834B2A" w14:textId="77777777" w:rsidR="00AA02AB" w:rsidRPr="00F723E1" w:rsidRDefault="00AA02AB" w:rsidP="00AA02AB">
      <w:pPr>
        <w:numPr>
          <w:ilvl w:val="0"/>
          <w:numId w:val="28"/>
        </w:numPr>
      </w:pPr>
      <w:r w:rsidRPr="00F723E1">
        <w:lastRenderedPageBreak/>
        <w:t>We may provide links or references to recognized support resources and victim-assistance services where feasible.</w:t>
      </w:r>
    </w:p>
    <w:p w14:paraId="53E78D75" w14:textId="6DC2AD0E" w:rsidR="00AA02AB" w:rsidRPr="00F723E1" w:rsidRDefault="00AA02AB" w:rsidP="00AA02AB">
      <w:pPr>
        <w:pStyle w:val="ListParagraph"/>
        <w:ind w:left="360"/>
      </w:pPr>
    </w:p>
    <w:p w14:paraId="752A9D70" w14:textId="10567B69" w:rsidR="00AA02AB" w:rsidRPr="00AA02AB" w:rsidRDefault="00AA02AB" w:rsidP="00AA02AB">
      <w:pPr>
        <w:pStyle w:val="ListParagraph"/>
        <w:numPr>
          <w:ilvl w:val="1"/>
          <w:numId w:val="17"/>
        </w:numPr>
        <w:rPr>
          <w:b/>
          <w:bCs/>
        </w:rPr>
      </w:pPr>
      <w:r w:rsidRPr="00AA02AB">
        <w:rPr>
          <w:b/>
          <w:bCs/>
        </w:rPr>
        <w:t>Transparency</w:t>
      </w:r>
    </w:p>
    <w:p w14:paraId="7EE6CD04" w14:textId="77777777" w:rsidR="00AA02AB" w:rsidRPr="00F723E1" w:rsidRDefault="00AA02AB" w:rsidP="00AA02AB">
      <w:pPr>
        <w:pStyle w:val="ListParagraph"/>
        <w:ind w:left="360"/>
      </w:pPr>
      <w:r w:rsidRPr="00F723E1">
        <w:t xml:space="preserve">We may publish </w:t>
      </w:r>
      <w:r w:rsidRPr="00AA02AB">
        <w:rPr>
          <w:b/>
          <w:bCs/>
        </w:rPr>
        <w:t>periodic transparency summaries</w:t>
      </w:r>
      <w:r w:rsidRPr="00F723E1">
        <w:t xml:space="preserve"> regarding safety efforts, such as the number of reports received, enforcement actions taken, and improvements to detection processes, where appropriate.</w:t>
      </w:r>
    </w:p>
    <w:p w14:paraId="7754120E" w14:textId="60C919E6" w:rsidR="00AA02AB" w:rsidRPr="00F723E1" w:rsidRDefault="00AA02AB" w:rsidP="00AA02AB">
      <w:pPr>
        <w:pStyle w:val="ListParagraph"/>
        <w:ind w:left="360"/>
      </w:pPr>
    </w:p>
    <w:p w14:paraId="6F4589CF" w14:textId="07F19B1A" w:rsidR="00AA02AB" w:rsidRPr="00AA02AB" w:rsidRDefault="00AA02AB" w:rsidP="00AA02AB">
      <w:pPr>
        <w:pStyle w:val="ListParagraph"/>
        <w:numPr>
          <w:ilvl w:val="1"/>
          <w:numId w:val="17"/>
        </w:numPr>
        <w:rPr>
          <w:b/>
          <w:bCs/>
        </w:rPr>
      </w:pPr>
      <w:r w:rsidRPr="00AA02AB">
        <w:rPr>
          <w:b/>
          <w:bCs/>
        </w:rPr>
        <w:t>Compliance with Laws</w:t>
      </w:r>
    </w:p>
    <w:p w14:paraId="59C4CB99" w14:textId="77777777" w:rsidR="00AA02AB" w:rsidRPr="00F723E1" w:rsidRDefault="00AA02AB" w:rsidP="00AA02AB">
      <w:pPr>
        <w:pStyle w:val="ListParagraph"/>
        <w:ind w:left="360"/>
      </w:pPr>
      <w:r w:rsidRPr="00F723E1">
        <w:t>This policy is designed to align with applicable child-protection and online-safety laws and international standards, including but not limited to:</w:t>
      </w:r>
    </w:p>
    <w:p w14:paraId="6DC3A118" w14:textId="77777777" w:rsidR="00AA02AB" w:rsidRPr="00F723E1" w:rsidRDefault="00AA02AB" w:rsidP="00AA02AB">
      <w:pPr>
        <w:numPr>
          <w:ilvl w:val="0"/>
          <w:numId w:val="29"/>
        </w:numPr>
      </w:pPr>
      <w:r w:rsidRPr="00F723E1">
        <w:t>UN Convention on the Rights of the Child</w:t>
      </w:r>
    </w:p>
    <w:p w14:paraId="1F1614E6" w14:textId="0C8087B7" w:rsidR="00AA02AB" w:rsidRPr="00F723E1" w:rsidRDefault="00AA02AB" w:rsidP="00AA02AB">
      <w:pPr>
        <w:numPr>
          <w:ilvl w:val="0"/>
          <w:numId w:val="29"/>
        </w:numPr>
      </w:pPr>
      <w:r w:rsidRPr="00F723E1">
        <w:t>Relevant national child-protection, cybercrime, and online-safety regulations in the jurisdictions where we operate</w:t>
      </w:r>
    </w:p>
    <w:p w14:paraId="2D2C83A3" w14:textId="0101F873" w:rsidR="00AA02AB" w:rsidRPr="00AA02AB" w:rsidRDefault="00AA02AB" w:rsidP="00AA02AB">
      <w:pPr>
        <w:pStyle w:val="ListParagraph"/>
        <w:numPr>
          <w:ilvl w:val="1"/>
          <w:numId w:val="17"/>
        </w:numPr>
        <w:rPr>
          <w:b/>
          <w:bCs/>
        </w:rPr>
      </w:pPr>
      <w:r w:rsidRPr="00AA02AB">
        <w:rPr>
          <w:b/>
          <w:bCs/>
        </w:rPr>
        <w:t>Industry Alignment and Cooperation</w:t>
      </w:r>
    </w:p>
    <w:p w14:paraId="1FC2D404" w14:textId="77777777" w:rsidR="00AA02AB" w:rsidRPr="00F723E1" w:rsidRDefault="00AA02AB" w:rsidP="009340DA">
      <w:pPr>
        <w:pStyle w:val="ListParagraph"/>
        <w:ind w:left="360"/>
      </w:pPr>
      <w:r w:rsidRPr="00F723E1">
        <w:t>We strive to align with the guidance and best practices promoted by recognized child-safety and technology-safety organizations and may cooperate with lawful requests from authorities and accredited hotlines.</w:t>
      </w:r>
    </w:p>
    <w:p w14:paraId="104C6217" w14:textId="1A0E8DCB" w:rsidR="00AA02AB" w:rsidRPr="00F723E1" w:rsidRDefault="00AA02AB" w:rsidP="009340DA">
      <w:pPr>
        <w:pStyle w:val="ListParagraph"/>
        <w:ind w:left="360"/>
      </w:pPr>
    </w:p>
    <w:p w14:paraId="5D5BCE84" w14:textId="34D085C9" w:rsidR="00AA02AB" w:rsidRPr="00AA02AB" w:rsidRDefault="00AA02AB" w:rsidP="009340DA">
      <w:pPr>
        <w:pStyle w:val="ListParagraph"/>
        <w:numPr>
          <w:ilvl w:val="1"/>
          <w:numId w:val="17"/>
        </w:numPr>
        <w:rPr>
          <w:b/>
          <w:bCs/>
        </w:rPr>
      </w:pPr>
      <w:r w:rsidRPr="00AA02AB">
        <w:rPr>
          <w:b/>
          <w:bCs/>
        </w:rPr>
        <w:t>Education and Awareness</w:t>
      </w:r>
    </w:p>
    <w:p w14:paraId="260E86B4" w14:textId="77777777" w:rsidR="00AA02AB" w:rsidRPr="00F723E1" w:rsidRDefault="00AA02AB" w:rsidP="009340DA">
      <w:pPr>
        <w:pStyle w:val="ListParagraph"/>
        <w:ind w:left="360"/>
      </w:pPr>
      <w:r w:rsidRPr="00F723E1">
        <w:t>Where feasible, we may provide:</w:t>
      </w:r>
    </w:p>
    <w:p w14:paraId="16527EAF" w14:textId="77777777" w:rsidR="00AA02AB" w:rsidRPr="00F723E1" w:rsidRDefault="00AA02AB" w:rsidP="009340DA">
      <w:pPr>
        <w:numPr>
          <w:ilvl w:val="0"/>
          <w:numId w:val="30"/>
        </w:numPr>
      </w:pPr>
      <w:r w:rsidRPr="00F723E1">
        <w:t>Safety resources for parents and guardians</w:t>
      </w:r>
    </w:p>
    <w:p w14:paraId="75D2CA80" w14:textId="77777777" w:rsidR="00AA02AB" w:rsidRPr="00F723E1" w:rsidRDefault="00AA02AB" w:rsidP="009340DA">
      <w:pPr>
        <w:numPr>
          <w:ilvl w:val="0"/>
          <w:numId w:val="30"/>
        </w:numPr>
      </w:pPr>
      <w:r w:rsidRPr="00F723E1">
        <w:t>Educational materials on online safety</w:t>
      </w:r>
    </w:p>
    <w:p w14:paraId="32AF82EB" w14:textId="77777777" w:rsidR="00AA02AB" w:rsidRPr="00F723E1" w:rsidRDefault="00AA02AB" w:rsidP="009340DA">
      <w:pPr>
        <w:numPr>
          <w:ilvl w:val="0"/>
          <w:numId w:val="30"/>
        </w:numPr>
      </w:pPr>
      <w:r w:rsidRPr="00F723E1">
        <w:t>Guidance on identifying and reporting concerning behavior</w:t>
      </w:r>
    </w:p>
    <w:p w14:paraId="123E32F0" w14:textId="77777777" w:rsidR="00AA02AB" w:rsidRPr="00F723E1" w:rsidRDefault="00AA02AB" w:rsidP="009340DA">
      <w:pPr>
        <w:numPr>
          <w:ilvl w:val="0"/>
          <w:numId w:val="30"/>
        </w:numPr>
      </w:pPr>
      <w:r w:rsidRPr="00F723E1">
        <w:t>References to recognized support organizations and helplines</w:t>
      </w:r>
    </w:p>
    <w:p w14:paraId="7734D230" w14:textId="7C2F1153" w:rsidR="00AA02AB" w:rsidRPr="00F723E1" w:rsidRDefault="00AA02AB" w:rsidP="009340DA">
      <w:pPr>
        <w:pStyle w:val="ListParagraph"/>
        <w:ind w:left="360"/>
      </w:pPr>
    </w:p>
    <w:p w14:paraId="407073B3" w14:textId="78DB5539" w:rsidR="00AA02AB" w:rsidRPr="00AA02AB" w:rsidRDefault="00AA02AB" w:rsidP="009340DA">
      <w:pPr>
        <w:pStyle w:val="ListParagraph"/>
        <w:numPr>
          <w:ilvl w:val="1"/>
          <w:numId w:val="17"/>
        </w:numPr>
        <w:rPr>
          <w:b/>
          <w:bCs/>
        </w:rPr>
      </w:pPr>
      <w:r w:rsidRPr="00AA02AB">
        <w:rPr>
          <w:b/>
          <w:bCs/>
        </w:rPr>
        <w:t>Employee Training</w:t>
      </w:r>
    </w:p>
    <w:p w14:paraId="35136209" w14:textId="77777777" w:rsidR="00AA02AB" w:rsidRPr="00F723E1" w:rsidRDefault="00AA02AB" w:rsidP="009340DA">
      <w:pPr>
        <w:pStyle w:val="ListParagraph"/>
        <w:ind w:left="360"/>
      </w:pPr>
      <w:r w:rsidRPr="00F723E1">
        <w:t>Relevant personnel may receive periodic training on:</w:t>
      </w:r>
    </w:p>
    <w:p w14:paraId="43A4BC1A" w14:textId="77777777" w:rsidR="00AA02AB" w:rsidRPr="00F723E1" w:rsidRDefault="00AA02AB" w:rsidP="009340DA">
      <w:pPr>
        <w:numPr>
          <w:ilvl w:val="0"/>
          <w:numId w:val="31"/>
        </w:numPr>
      </w:pPr>
      <w:r w:rsidRPr="00F723E1">
        <w:t>CSAE awareness and identification</w:t>
      </w:r>
    </w:p>
    <w:p w14:paraId="21D0FA34" w14:textId="77777777" w:rsidR="00AA02AB" w:rsidRPr="00F723E1" w:rsidRDefault="00AA02AB" w:rsidP="009340DA">
      <w:pPr>
        <w:numPr>
          <w:ilvl w:val="0"/>
          <w:numId w:val="31"/>
        </w:numPr>
      </w:pPr>
      <w:r w:rsidRPr="00F723E1">
        <w:t>Legal reporting obligations</w:t>
      </w:r>
    </w:p>
    <w:p w14:paraId="691B5EAD" w14:textId="77777777" w:rsidR="00AA02AB" w:rsidRPr="00F723E1" w:rsidRDefault="00AA02AB" w:rsidP="009340DA">
      <w:pPr>
        <w:numPr>
          <w:ilvl w:val="0"/>
          <w:numId w:val="31"/>
        </w:numPr>
      </w:pPr>
      <w:r w:rsidRPr="00F723E1">
        <w:t>Responsible moderation practices</w:t>
      </w:r>
    </w:p>
    <w:p w14:paraId="5A0BFF1E" w14:textId="77777777" w:rsidR="00AA02AB" w:rsidRPr="00F723E1" w:rsidRDefault="00AA02AB" w:rsidP="009340DA">
      <w:pPr>
        <w:numPr>
          <w:ilvl w:val="0"/>
          <w:numId w:val="31"/>
        </w:numPr>
      </w:pPr>
      <w:r w:rsidRPr="00F723E1">
        <w:t>Trauma-informed response principles</w:t>
      </w:r>
    </w:p>
    <w:p w14:paraId="19470DCC" w14:textId="12C16684" w:rsidR="00AA02AB" w:rsidRPr="00F723E1" w:rsidRDefault="00AA02AB" w:rsidP="009340DA">
      <w:pPr>
        <w:pStyle w:val="ListParagraph"/>
        <w:ind w:left="360"/>
      </w:pPr>
    </w:p>
    <w:p w14:paraId="55E9142A" w14:textId="03075652" w:rsidR="00AA02AB" w:rsidRPr="00AA02AB" w:rsidRDefault="00AA02AB" w:rsidP="009340DA">
      <w:pPr>
        <w:pStyle w:val="ListParagraph"/>
        <w:numPr>
          <w:ilvl w:val="1"/>
          <w:numId w:val="17"/>
        </w:numPr>
        <w:rPr>
          <w:b/>
          <w:bCs/>
        </w:rPr>
      </w:pPr>
      <w:r w:rsidRPr="00AA02AB">
        <w:rPr>
          <w:b/>
          <w:bCs/>
        </w:rPr>
        <w:t>Account Termination and Restrictions</w:t>
      </w:r>
    </w:p>
    <w:p w14:paraId="69B76CEA" w14:textId="77777777" w:rsidR="00AA02AB" w:rsidRPr="00F723E1" w:rsidRDefault="00AA02AB" w:rsidP="009340DA">
      <w:pPr>
        <w:pStyle w:val="ListParagraph"/>
        <w:ind w:left="360"/>
      </w:pPr>
      <w:r w:rsidRPr="00F723E1">
        <w:t>Violations of this policy may result in:</w:t>
      </w:r>
    </w:p>
    <w:p w14:paraId="3CDA4F29" w14:textId="77777777" w:rsidR="00AA02AB" w:rsidRPr="00F723E1" w:rsidRDefault="00AA02AB" w:rsidP="009340DA">
      <w:pPr>
        <w:numPr>
          <w:ilvl w:val="0"/>
          <w:numId w:val="32"/>
        </w:numPr>
      </w:pPr>
      <w:r w:rsidRPr="00F723E1">
        <w:t>Immediate or permanent account termination</w:t>
      </w:r>
    </w:p>
    <w:p w14:paraId="1E1B9EEE" w14:textId="77777777" w:rsidR="00AA02AB" w:rsidRPr="00F723E1" w:rsidRDefault="00AA02AB" w:rsidP="009340DA">
      <w:pPr>
        <w:numPr>
          <w:ilvl w:val="0"/>
          <w:numId w:val="32"/>
        </w:numPr>
      </w:pPr>
      <w:r w:rsidRPr="00F723E1">
        <w:lastRenderedPageBreak/>
        <w:t>Technical or access restrictions to prevent repeated violations</w:t>
      </w:r>
    </w:p>
    <w:p w14:paraId="24ACCB6E" w14:textId="77777777" w:rsidR="00AA02AB" w:rsidRPr="00F723E1" w:rsidRDefault="00AA02AB" w:rsidP="009340DA">
      <w:pPr>
        <w:numPr>
          <w:ilvl w:val="0"/>
          <w:numId w:val="32"/>
        </w:numPr>
      </w:pPr>
      <w:r w:rsidRPr="00F723E1">
        <w:t>Reporting to relevant authorities where required by law</w:t>
      </w:r>
    </w:p>
    <w:p w14:paraId="140512EE" w14:textId="77777777" w:rsidR="00AA02AB" w:rsidRPr="00F723E1" w:rsidRDefault="00AA02AB" w:rsidP="009340DA">
      <w:pPr>
        <w:pStyle w:val="ListParagraph"/>
        <w:ind w:left="360"/>
      </w:pPr>
      <w:r w:rsidRPr="00F723E1">
        <w:t>No refunds or appeals may be granted in cases involving confirmed CSAE violations, subject to applicable laws.</w:t>
      </w:r>
    </w:p>
    <w:p w14:paraId="21B3F161" w14:textId="2B6AF266" w:rsidR="00AA02AB" w:rsidRPr="00F723E1" w:rsidRDefault="00AA02AB" w:rsidP="009340DA">
      <w:pPr>
        <w:pStyle w:val="ListParagraph"/>
        <w:ind w:left="360"/>
      </w:pPr>
    </w:p>
    <w:p w14:paraId="0F3FE391" w14:textId="741CC7CC" w:rsidR="00AA02AB" w:rsidRPr="00AA02AB" w:rsidRDefault="00AA02AB" w:rsidP="009340DA">
      <w:pPr>
        <w:pStyle w:val="ListParagraph"/>
        <w:numPr>
          <w:ilvl w:val="1"/>
          <w:numId w:val="17"/>
        </w:numPr>
        <w:rPr>
          <w:b/>
          <w:bCs/>
        </w:rPr>
      </w:pPr>
      <w:r w:rsidRPr="00AA02AB">
        <w:rPr>
          <w:b/>
          <w:bCs/>
        </w:rPr>
        <w:t>Updates to This Policy</w:t>
      </w:r>
    </w:p>
    <w:p w14:paraId="2109F689" w14:textId="77777777" w:rsidR="00AA02AB" w:rsidRPr="00F723E1" w:rsidRDefault="00AA02AB" w:rsidP="009340DA">
      <w:pPr>
        <w:pStyle w:val="ListParagraph"/>
        <w:ind w:left="360"/>
      </w:pPr>
      <w:r w:rsidRPr="00F723E1">
        <w:t>We may review and update this policy periodically to reflect:</w:t>
      </w:r>
    </w:p>
    <w:p w14:paraId="1643BCD7" w14:textId="77777777" w:rsidR="00AA02AB" w:rsidRPr="00F723E1" w:rsidRDefault="00AA02AB" w:rsidP="009340DA">
      <w:pPr>
        <w:numPr>
          <w:ilvl w:val="0"/>
          <w:numId w:val="33"/>
        </w:numPr>
      </w:pPr>
      <w:r w:rsidRPr="00F723E1">
        <w:t>Changes in laws or regulations</w:t>
      </w:r>
    </w:p>
    <w:p w14:paraId="3FB03A21" w14:textId="77777777" w:rsidR="00AA02AB" w:rsidRPr="00F723E1" w:rsidRDefault="00AA02AB" w:rsidP="009340DA">
      <w:pPr>
        <w:numPr>
          <w:ilvl w:val="0"/>
          <w:numId w:val="33"/>
        </w:numPr>
      </w:pPr>
      <w:r w:rsidRPr="00F723E1">
        <w:t>Technological advancements</w:t>
      </w:r>
    </w:p>
    <w:p w14:paraId="66B2DC67" w14:textId="77777777" w:rsidR="00AA02AB" w:rsidRPr="00F723E1" w:rsidRDefault="00AA02AB" w:rsidP="009340DA">
      <w:pPr>
        <w:numPr>
          <w:ilvl w:val="0"/>
          <w:numId w:val="33"/>
        </w:numPr>
      </w:pPr>
      <w:r w:rsidRPr="00F723E1">
        <w:t>Industry best practices</w:t>
      </w:r>
    </w:p>
    <w:p w14:paraId="76BE4224" w14:textId="77777777" w:rsidR="00AA02AB" w:rsidRPr="00F723E1" w:rsidRDefault="00AA02AB" w:rsidP="009340DA">
      <w:pPr>
        <w:numPr>
          <w:ilvl w:val="0"/>
          <w:numId w:val="33"/>
        </w:numPr>
      </w:pPr>
      <w:r w:rsidRPr="00F723E1">
        <w:t>Feedback from safety experts or stakeholders</w:t>
      </w:r>
    </w:p>
    <w:p w14:paraId="7BFC6067" w14:textId="4DDC450F" w:rsidR="00AA02AB" w:rsidRPr="00F723E1" w:rsidRDefault="00AA02AB" w:rsidP="009340DA">
      <w:pPr>
        <w:pStyle w:val="ListParagraph"/>
        <w:ind w:left="360"/>
      </w:pPr>
    </w:p>
    <w:p w14:paraId="1C0B3D0A" w14:textId="25F931AC" w:rsidR="00AA02AB" w:rsidRPr="00AA02AB" w:rsidRDefault="00AA02AB" w:rsidP="009340DA">
      <w:pPr>
        <w:pStyle w:val="ListParagraph"/>
        <w:numPr>
          <w:ilvl w:val="1"/>
          <w:numId w:val="17"/>
        </w:numPr>
        <w:rPr>
          <w:b/>
          <w:bCs/>
        </w:rPr>
      </w:pPr>
      <w:r w:rsidRPr="00AA02AB">
        <w:rPr>
          <w:b/>
          <w:bCs/>
        </w:rPr>
        <w:t>Contact Information</w:t>
      </w:r>
    </w:p>
    <w:p w14:paraId="07F311A9" w14:textId="77777777" w:rsidR="009340DA" w:rsidRDefault="009340DA" w:rsidP="009340DA">
      <w:pPr>
        <w:pStyle w:val="ListParagraph"/>
        <w:ind w:left="360"/>
        <w:rPr>
          <w:b/>
          <w:bCs/>
        </w:rPr>
      </w:pPr>
    </w:p>
    <w:p w14:paraId="76317894" w14:textId="026212EE" w:rsidR="00AA02AB" w:rsidRPr="00F723E1" w:rsidRDefault="00AA02AB" w:rsidP="009340DA">
      <w:pPr>
        <w:pStyle w:val="ListParagraph"/>
        <w:ind w:left="360"/>
      </w:pPr>
      <w:r w:rsidRPr="00AA02AB">
        <w:rPr>
          <w:b/>
          <w:bCs/>
        </w:rPr>
        <w:t>Safety &amp; CSAE Reports:</w:t>
      </w:r>
      <w:r w:rsidRPr="00F723E1">
        <w:br/>
        <w:t xml:space="preserve">Email: </w:t>
      </w:r>
      <w:hyperlink r:id="rId7" w:history="1">
        <w:r w:rsidRPr="00AA02AB">
          <w:rPr>
            <w:rStyle w:val="Hyperlink"/>
            <w:b/>
            <w:bCs/>
          </w:rPr>
          <w:t>fans@hangukverse.com</w:t>
        </w:r>
      </w:hyperlink>
      <w:r w:rsidRPr="00AA02AB">
        <w:rPr>
          <w:b/>
          <w:bCs/>
        </w:rPr>
        <w:t xml:space="preserve"> </w:t>
      </w:r>
    </w:p>
    <w:p w14:paraId="005B6041" w14:textId="77777777" w:rsidR="009340DA" w:rsidRDefault="009340DA" w:rsidP="009340DA">
      <w:pPr>
        <w:pStyle w:val="ListParagraph"/>
        <w:ind w:left="360"/>
        <w:rPr>
          <w:b/>
          <w:bCs/>
        </w:rPr>
      </w:pPr>
    </w:p>
    <w:p w14:paraId="62EBBEB3" w14:textId="12F94867" w:rsidR="00AA02AB" w:rsidRPr="00F723E1" w:rsidRDefault="00AA02AB" w:rsidP="009340DA">
      <w:pPr>
        <w:pStyle w:val="ListParagraph"/>
        <w:ind w:left="360"/>
      </w:pPr>
      <w:r w:rsidRPr="00AA02AB">
        <w:rPr>
          <w:b/>
          <w:bCs/>
        </w:rPr>
        <w:t>Emergency Situations:</w:t>
      </w:r>
      <w:r w:rsidRPr="00F723E1">
        <w:br/>
        <w:t xml:space="preserve">Please contact your </w:t>
      </w:r>
      <w:r w:rsidRPr="00AA02AB">
        <w:rPr>
          <w:b/>
          <w:bCs/>
        </w:rPr>
        <w:t>local law enforcement authority</w:t>
      </w:r>
      <w:r w:rsidRPr="00F723E1">
        <w:t xml:space="preserve"> immediately.</w:t>
      </w:r>
    </w:p>
    <w:p w14:paraId="220C4E84" w14:textId="77777777" w:rsidR="009340DA" w:rsidRDefault="009340DA" w:rsidP="009340DA">
      <w:pPr>
        <w:pStyle w:val="ListParagraph"/>
        <w:ind w:left="360"/>
        <w:rPr>
          <w:b/>
          <w:bCs/>
        </w:rPr>
      </w:pPr>
    </w:p>
    <w:p w14:paraId="08FFB977" w14:textId="4C884001" w:rsidR="00AA02AB" w:rsidRPr="00BA16FC" w:rsidRDefault="00AA02AB" w:rsidP="009340DA">
      <w:pPr>
        <w:pStyle w:val="ListParagraph"/>
        <w:ind w:left="360"/>
      </w:pPr>
      <w:r w:rsidRPr="00AA02AB">
        <w:rPr>
          <w:b/>
          <w:bCs/>
        </w:rPr>
        <w:t>Mailing Address:</w:t>
      </w:r>
      <w:r w:rsidRPr="00F723E1">
        <w:br/>
      </w:r>
      <w:r w:rsidRPr="00FF4B95">
        <w:t>71-75 Shelton Street, Covent Garden, London, WC2H 9JQ</w:t>
      </w:r>
    </w:p>
    <w:p w14:paraId="557AB4F0" w14:textId="4D2CF23F" w:rsidR="00AA02AB" w:rsidRPr="00BA16FC" w:rsidRDefault="00AA02AB" w:rsidP="009340DA">
      <w:pPr>
        <w:pStyle w:val="ListParagraph"/>
        <w:ind w:left="360"/>
      </w:pPr>
    </w:p>
    <w:p w14:paraId="182E5E5B" w14:textId="09E0A89D" w:rsidR="009340DA" w:rsidRPr="009340DA" w:rsidRDefault="00AA02AB" w:rsidP="009340DA">
      <w:pPr>
        <w:pStyle w:val="ListParagraph"/>
        <w:numPr>
          <w:ilvl w:val="0"/>
          <w:numId w:val="17"/>
        </w:numPr>
        <w:rPr>
          <w:b/>
          <w:bCs/>
        </w:rPr>
      </w:pPr>
      <w:r w:rsidRPr="00AA02AB">
        <w:rPr>
          <w:b/>
          <w:bCs/>
        </w:rPr>
        <w:t>GENERAL PROVISIONS</w:t>
      </w:r>
    </w:p>
    <w:p w14:paraId="3E1EBBC8" w14:textId="505641FD" w:rsidR="00AA02AB" w:rsidRDefault="00AA02AB" w:rsidP="009340DA">
      <w:pPr>
        <w:pStyle w:val="ListParagraph"/>
        <w:ind w:left="360"/>
        <w:rPr>
          <w:b/>
          <w:bCs/>
        </w:rPr>
      </w:pPr>
      <w:r w:rsidRPr="00AA02AB">
        <w:rPr>
          <w:b/>
          <w:bCs/>
        </w:rPr>
        <w:t>Contact Information</w:t>
      </w:r>
    </w:p>
    <w:p w14:paraId="2BF06A00" w14:textId="77777777" w:rsidR="007E01D5" w:rsidRPr="00AA02AB" w:rsidRDefault="007E01D5" w:rsidP="009340DA">
      <w:pPr>
        <w:pStyle w:val="ListParagraph"/>
        <w:ind w:left="360"/>
        <w:rPr>
          <w:b/>
          <w:bCs/>
        </w:rPr>
      </w:pPr>
    </w:p>
    <w:p w14:paraId="110373FD" w14:textId="37FDF262" w:rsidR="007E01D5" w:rsidRDefault="007E01D5" w:rsidP="007E01D5">
      <w:pPr>
        <w:pStyle w:val="ListParagraph"/>
        <w:ind w:left="360"/>
        <w:rPr>
          <w:b/>
          <w:bCs/>
        </w:rPr>
      </w:pPr>
      <w:r w:rsidRPr="005B3794">
        <w:rPr>
          <w:b/>
          <w:bCs/>
        </w:rPr>
        <w:t>LUMANTARA LTD</w:t>
      </w:r>
    </w:p>
    <w:p w14:paraId="361F0720" w14:textId="1B52AA44" w:rsidR="009340DA" w:rsidRDefault="007E01D5" w:rsidP="007E01D5">
      <w:pPr>
        <w:pStyle w:val="ListParagraph"/>
        <w:ind w:left="360"/>
      </w:pPr>
      <w:r>
        <w:rPr>
          <w:b/>
          <w:bCs/>
        </w:rPr>
        <w:br/>
      </w:r>
      <w:r w:rsidRPr="00AA02AB">
        <w:rPr>
          <w:b/>
          <w:bCs/>
        </w:rPr>
        <w:t>Registered Office UK:</w:t>
      </w:r>
      <w:r w:rsidRPr="00BA16FC">
        <w:t xml:space="preserve"> </w:t>
      </w:r>
      <w:r w:rsidRPr="00FF4B95">
        <w:t>71-75 Shelton Street, Covent Garden, London, WC2H 9JQ</w:t>
      </w:r>
    </w:p>
    <w:p w14:paraId="783B0838" w14:textId="77777777" w:rsidR="007E01D5" w:rsidRPr="007E01D5" w:rsidRDefault="007E01D5" w:rsidP="007E01D5">
      <w:pPr>
        <w:pStyle w:val="ListParagraph"/>
        <w:ind w:left="360"/>
      </w:pPr>
    </w:p>
    <w:p w14:paraId="4D7A944B" w14:textId="45E67B8F" w:rsidR="00AA02AB" w:rsidRDefault="00AA02AB" w:rsidP="009340DA">
      <w:pPr>
        <w:pStyle w:val="ListParagraph"/>
        <w:ind w:left="360"/>
      </w:pPr>
      <w:r w:rsidRPr="00AA02AB">
        <w:rPr>
          <w:b/>
          <w:bCs/>
        </w:rPr>
        <w:t>Registered Office (India):</w:t>
      </w:r>
      <w:r w:rsidRPr="00BA16FC">
        <w:t xml:space="preserve"> </w:t>
      </w:r>
      <w:r w:rsidRPr="00FF4B95">
        <w:t xml:space="preserve">H NO-7547 JAYHIND NAGAR, GALLI NO-2 KABNOOR, </w:t>
      </w:r>
      <w:proofErr w:type="spellStart"/>
      <w:r w:rsidRPr="00FF4B95">
        <w:t>Ichalkaranji</w:t>
      </w:r>
      <w:proofErr w:type="spellEnd"/>
      <w:r w:rsidRPr="00FF4B95">
        <w:t xml:space="preserve">, </w:t>
      </w:r>
      <w:proofErr w:type="spellStart"/>
      <w:r w:rsidRPr="00FF4B95">
        <w:t>Hatkanangle</w:t>
      </w:r>
      <w:proofErr w:type="spellEnd"/>
      <w:r w:rsidRPr="00FF4B95">
        <w:t>, Kolhapur- 416115, Maharashtra</w:t>
      </w:r>
    </w:p>
    <w:p w14:paraId="2B039FA4" w14:textId="77777777" w:rsidR="009340DA" w:rsidRDefault="009340DA" w:rsidP="009340DA">
      <w:pPr>
        <w:pStyle w:val="ListParagraph"/>
        <w:ind w:left="360"/>
        <w:rPr>
          <w:b/>
          <w:bCs/>
        </w:rPr>
      </w:pPr>
    </w:p>
    <w:p w14:paraId="1BFAE3A5" w14:textId="5CA161F5" w:rsidR="009340DA" w:rsidRPr="009340DA" w:rsidRDefault="00AA02AB" w:rsidP="009340DA">
      <w:pPr>
        <w:pStyle w:val="ListParagraph"/>
        <w:ind w:left="360"/>
      </w:pPr>
      <w:r w:rsidRPr="00AA02AB">
        <w:rPr>
          <w:b/>
          <w:bCs/>
        </w:rPr>
        <w:t>Email</w:t>
      </w:r>
      <w:r w:rsidR="007E01D5">
        <w:rPr>
          <w:b/>
          <w:bCs/>
        </w:rPr>
        <w:t>:</w:t>
      </w:r>
      <w:r w:rsidRPr="00AA02AB">
        <w:rPr>
          <w:b/>
          <w:bCs/>
        </w:rPr>
        <w:t xml:space="preserve"> </w:t>
      </w:r>
      <w:hyperlink r:id="rId8" w:history="1">
        <w:r w:rsidRPr="00AF4C04">
          <w:rPr>
            <w:rStyle w:val="Hyperlink"/>
          </w:rPr>
          <w:t>fans@hangukverse.com</w:t>
        </w:r>
      </w:hyperlink>
      <w:r>
        <w:t xml:space="preserve">  </w:t>
      </w:r>
    </w:p>
    <w:p w14:paraId="19141965" w14:textId="7B425081" w:rsidR="009340DA" w:rsidRPr="009340DA" w:rsidRDefault="00AA02AB" w:rsidP="009340DA">
      <w:pPr>
        <w:pStyle w:val="ListParagraph"/>
        <w:ind w:left="360"/>
      </w:pPr>
      <w:r w:rsidRPr="00AA02AB">
        <w:rPr>
          <w:b/>
          <w:bCs/>
        </w:rPr>
        <w:t>Support:</w:t>
      </w:r>
      <w:r w:rsidRPr="00BA16FC">
        <w:t xml:space="preserve"> </w:t>
      </w:r>
      <w:hyperlink r:id="rId9" w:history="1">
        <w:r w:rsidRPr="00AF4C04">
          <w:rPr>
            <w:rStyle w:val="Hyperlink"/>
          </w:rPr>
          <w:t>fans@hangukverse.com</w:t>
        </w:r>
      </w:hyperlink>
      <w:r>
        <w:t xml:space="preserve">  </w:t>
      </w:r>
    </w:p>
    <w:p w14:paraId="43422408" w14:textId="1F936728" w:rsidR="009340DA" w:rsidRDefault="00AA02AB" w:rsidP="007E01D5">
      <w:pPr>
        <w:pStyle w:val="ListParagraph"/>
        <w:ind w:left="360"/>
      </w:pPr>
      <w:r w:rsidRPr="00AA02AB">
        <w:rPr>
          <w:b/>
          <w:bCs/>
        </w:rPr>
        <w:t>Website:</w:t>
      </w:r>
      <w:r w:rsidRPr="00BA16FC">
        <w:t xml:space="preserve"> </w:t>
      </w:r>
      <w:hyperlink r:id="rId10" w:history="1">
        <w:r w:rsidR="007E01D5" w:rsidRPr="00191DC3">
          <w:rPr>
            <w:rStyle w:val="Hyperlink"/>
          </w:rPr>
          <w:t>https://lumantara.com</w:t>
        </w:r>
      </w:hyperlink>
    </w:p>
    <w:p w14:paraId="78175CCA" w14:textId="77777777" w:rsidR="007E01D5" w:rsidRDefault="007E01D5" w:rsidP="007E01D5">
      <w:pPr>
        <w:pStyle w:val="ListParagraph"/>
        <w:ind w:left="360"/>
        <w:rPr>
          <w:b/>
          <w:bCs/>
        </w:rPr>
      </w:pPr>
    </w:p>
    <w:p w14:paraId="02A5670C" w14:textId="060CC149" w:rsidR="009340DA" w:rsidRPr="009340DA" w:rsidRDefault="00AA02AB" w:rsidP="009340DA">
      <w:pPr>
        <w:pStyle w:val="ListParagraph"/>
        <w:numPr>
          <w:ilvl w:val="0"/>
          <w:numId w:val="17"/>
        </w:numPr>
        <w:rPr>
          <w:b/>
          <w:bCs/>
        </w:rPr>
      </w:pPr>
      <w:r w:rsidRPr="00AA02AB">
        <w:rPr>
          <w:b/>
          <w:bCs/>
        </w:rPr>
        <w:t>Acknowledgment</w:t>
      </w:r>
    </w:p>
    <w:p w14:paraId="0A0E3B6F" w14:textId="5B6D1402" w:rsidR="00AA02AB" w:rsidRPr="00BA16FC" w:rsidRDefault="00AA02AB" w:rsidP="009340DA">
      <w:pPr>
        <w:pStyle w:val="ListParagraph"/>
        <w:ind w:left="360"/>
      </w:pPr>
      <w:r w:rsidRPr="00BA16FC">
        <w:t>By using our Platform, you acknowledge that you have read, understood, and agree to be bound by all policies outlined in this document.</w:t>
      </w:r>
    </w:p>
    <w:p w14:paraId="4F6DD4F3" w14:textId="77777777" w:rsidR="009340DA" w:rsidRDefault="009340DA" w:rsidP="009340DA">
      <w:pPr>
        <w:pStyle w:val="ListParagraph"/>
        <w:ind w:left="360"/>
        <w:rPr>
          <w:b/>
          <w:bCs/>
        </w:rPr>
      </w:pPr>
    </w:p>
    <w:p w14:paraId="5F0AD342" w14:textId="17953979" w:rsidR="00AA02AB" w:rsidRDefault="00AA02AB" w:rsidP="009340DA">
      <w:pPr>
        <w:pStyle w:val="ListParagraph"/>
        <w:ind w:left="360"/>
      </w:pPr>
      <w:r w:rsidRPr="00AA02AB">
        <w:rPr>
          <w:b/>
          <w:bCs/>
        </w:rPr>
        <w:lastRenderedPageBreak/>
        <w:t>Last Updated:</w:t>
      </w:r>
      <w:r w:rsidRPr="00BA16FC">
        <w:t xml:space="preserve"> February </w:t>
      </w:r>
      <w:r w:rsidR="007E01D5">
        <w:t>10</w:t>
      </w:r>
      <w:r w:rsidRPr="00BA16FC">
        <w:t xml:space="preserve">, 2026 </w:t>
      </w:r>
      <w:r w:rsidRPr="00AA02AB">
        <w:rPr>
          <w:b/>
          <w:bCs/>
        </w:rPr>
        <w:t>Version:</w:t>
      </w:r>
      <w:r w:rsidRPr="00BA16FC">
        <w:t xml:space="preserve"> 1.0</w:t>
      </w:r>
    </w:p>
    <w:p w14:paraId="6C479200" w14:textId="77777777" w:rsidR="00415A82" w:rsidRDefault="00415A82"/>
    <w:sectPr w:rsidR="00415A82">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99D"/>
    <w:multiLevelType w:val="multilevel"/>
    <w:tmpl w:val="98E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660ED"/>
    <w:multiLevelType w:val="multilevel"/>
    <w:tmpl w:val="50EC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6718E"/>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740180C"/>
    <w:multiLevelType w:val="multilevel"/>
    <w:tmpl w:val="7DC8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43167"/>
    <w:multiLevelType w:val="multilevel"/>
    <w:tmpl w:val="D84679E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9FA41BF"/>
    <w:multiLevelType w:val="multilevel"/>
    <w:tmpl w:val="D84679E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AE756E1"/>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DB60B74"/>
    <w:multiLevelType w:val="multilevel"/>
    <w:tmpl w:val="33BC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70F9C"/>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222A4C57"/>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3DF6272"/>
    <w:multiLevelType w:val="multilevel"/>
    <w:tmpl w:val="04CA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95D6E"/>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C5E577C"/>
    <w:multiLevelType w:val="multilevel"/>
    <w:tmpl w:val="12D8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D6FBC"/>
    <w:multiLevelType w:val="multilevel"/>
    <w:tmpl w:val="B47E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80A79"/>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36202EFD"/>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38EE3229"/>
    <w:multiLevelType w:val="multilevel"/>
    <w:tmpl w:val="D84679E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3ECF503B"/>
    <w:multiLevelType w:val="multilevel"/>
    <w:tmpl w:val="99C474B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CD2882"/>
    <w:multiLevelType w:val="multilevel"/>
    <w:tmpl w:val="91AC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D7EE0"/>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38E6E88"/>
    <w:multiLevelType w:val="multilevel"/>
    <w:tmpl w:val="5EA8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DB1F02"/>
    <w:multiLevelType w:val="multilevel"/>
    <w:tmpl w:val="A05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A6E84"/>
    <w:multiLevelType w:val="multilevel"/>
    <w:tmpl w:val="3140A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451610"/>
    <w:multiLevelType w:val="multilevel"/>
    <w:tmpl w:val="D84679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707ED7"/>
    <w:multiLevelType w:val="multilevel"/>
    <w:tmpl w:val="D84679E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1D20539"/>
    <w:multiLevelType w:val="multilevel"/>
    <w:tmpl w:val="1FE8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74233"/>
    <w:multiLevelType w:val="multilevel"/>
    <w:tmpl w:val="DFA2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421C4"/>
    <w:multiLevelType w:val="multilevel"/>
    <w:tmpl w:val="D84679E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6DE40E9F"/>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FAA1A5E"/>
    <w:multiLevelType w:val="multilevel"/>
    <w:tmpl w:val="9ED6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D15DD"/>
    <w:multiLevelType w:val="multilevel"/>
    <w:tmpl w:val="C984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94E3C"/>
    <w:multiLevelType w:val="multilevel"/>
    <w:tmpl w:val="DCB4A3D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7A5C7E12"/>
    <w:multiLevelType w:val="multilevel"/>
    <w:tmpl w:val="9DA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807104">
    <w:abstractNumId w:val="21"/>
  </w:num>
  <w:num w:numId="2" w16cid:durableId="544560850">
    <w:abstractNumId w:val="30"/>
  </w:num>
  <w:num w:numId="3" w16cid:durableId="1004165719">
    <w:abstractNumId w:val="0"/>
  </w:num>
  <w:num w:numId="4" w16cid:durableId="8994554">
    <w:abstractNumId w:val="3"/>
  </w:num>
  <w:num w:numId="5" w16cid:durableId="1031341314">
    <w:abstractNumId w:val="18"/>
  </w:num>
  <w:num w:numId="6" w16cid:durableId="1722897778">
    <w:abstractNumId w:val="20"/>
  </w:num>
  <w:num w:numId="7" w16cid:durableId="1037660788">
    <w:abstractNumId w:val="22"/>
  </w:num>
  <w:num w:numId="8" w16cid:durableId="1160540898">
    <w:abstractNumId w:val="7"/>
  </w:num>
  <w:num w:numId="9" w16cid:durableId="1481729029">
    <w:abstractNumId w:val="1"/>
  </w:num>
  <w:num w:numId="10" w16cid:durableId="2114280890">
    <w:abstractNumId w:val="29"/>
  </w:num>
  <w:num w:numId="11" w16cid:durableId="1565949204">
    <w:abstractNumId w:val="26"/>
  </w:num>
  <w:num w:numId="12" w16cid:durableId="1795055437">
    <w:abstractNumId w:val="13"/>
  </w:num>
  <w:num w:numId="13" w16cid:durableId="2090616794">
    <w:abstractNumId w:val="25"/>
  </w:num>
  <w:num w:numId="14" w16cid:durableId="1548879581">
    <w:abstractNumId w:val="12"/>
  </w:num>
  <w:num w:numId="15" w16cid:durableId="1309701652">
    <w:abstractNumId w:val="32"/>
  </w:num>
  <w:num w:numId="16" w16cid:durableId="2061249168">
    <w:abstractNumId w:val="10"/>
  </w:num>
  <w:num w:numId="17" w16cid:durableId="1295716834">
    <w:abstractNumId w:val="17"/>
  </w:num>
  <w:num w:numId="18" w16cid:durableId="2099523259">
    <w:abstractNumId w:val="11"/>
  </w:num>
  <w:num w:numId="19" w16cid:durableId="867645020">
    <w:abstractNumId w:val="9"/>
  </w:num>
  <w:num w:numId="20" w16cid:durableId="1416366384">
    <w:abstractNumId w:val="8"/>
  </w:num>
  <w:num w:numId="21" w16cid:durableId="1192495097">
    <w:abstractNumId w:val="2"/>
  </w:num>
  <w:num w:numId="22" w16cid:durableId="1375153448">
    <w:abstractNumId w:val="6"/>
  </w:num>
  <w:num w:numId="23" w16cid:durableId="650984319">
    <w:abstractNumId w:val="15"/>
  </w:num>
  <w:num w:numId="24" w16cid:durableId="1571844524">
    <w:abstractNumId w:val="14"/>
  </w:num>
  <w:num w:numId="25" w16cid:durableId="1137189839">
    <w:abstractNumId w:val="28"/>
  </w:num>
  <w:num w:numId="26" w16cid:durableId="1047532930">
    <w:abstractNumId w:val="19"/>
  </w:num>
  <w:num w:numId="27" w16cid:durableId="113911252">
    <w:abstractNumId w:val="31"/>
  </w:num>
  <w:num w:numId="28" w16cid:durableId="601497110">
    <w:abstractNumId w:val="23"/>
  </w:num>
  <w:num w:numId="29" w16cid:durableId="981622729">
    <w:abstractNumId w:val="27"/>
  </w:num>
  <w:num w:numId="30" w16cid:durableId="1580825113">
    <w:abstractNumId w:val="24"/>
  </w:num>
  <w:num w:numId="31" w16cid:durableId="742262884">
    <w:abstractNumId w:val="5"/>
  </w:num>
  <w:num w:numId="32" w16cid:durableId="1094135053">
    <w:abstractNumId w:val="4"/>
  </w:num>
  <w:num w:numId="33" w16cid:durableId="13250881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10E"/>
    <w:rsid w:val="001F5C98"/>
    <w:rsid w:val="00415A82"/>
    <w:rsid w:val="007E01D5"/>
    <w:rsid w:val="009340DA"/>
    <w:rsid w:val="00AA02AB"/>
    <w:rsid w:val="00B8210E"/>
    <w:rsid w:val="00CD20B4"/>
    <w:rsid w:val="00E41F1A"/>
    <w:rsid w:val="00EB60C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9910"/>
  <w15:chartTrackingRefBased/>
  <w15:docId w15:val="{5EBB5ADD-53C3-4B82-862F-CB9CAEC3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k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AB"/>
    <w:rPr>
      <w:rFonts w:cs="Tunga"/>
    </w:rPr>
  </w:style>
  <w:style w:type="paragraph" w:styleId="Heading1">
    <w:name w:val="heading 1"/>
    <w:basedOn w:val="Normal"/>
    <w:next w:val="Normal"/>
    <w:link w:val="Heading1Char"/>
    <w:uiPriority w:val="9"/>
    <w:qFormat/>
    <w:rsid w:val="00B82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10E"/>
    <w:rPr>
      <w:rFonts w:eastAsiaTheme="majorEastAsia" w:cstheme="majorBidi"/>
      <w:color w:val="272727" w:themeColor="text1" w:themeTint="D8"/>
    </w:rPr>
  </w:style>
  <w:style w:type="paragraph" w:styleId="Title">
    <w:name w:val="Title"/>
    <w:basedOn w:val="Normal"/>
    <w:next w:val="Normal"/>
    <w:link w:val="TitleChar"/>
    <w:uiPriority w:val="10"/>
    <w:qFormat/>
    <w:rsid w:val="00B82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10E"/>
    <w:pPr>
      <w:spacing w:before="160"/>
      <w:jc w:val="center"/>
    </w:pPr>
    <w:rPr>
      <w:i/>
      <w:iCs/>
      <w:color w:val="404040" w:themeColor="text1" w:themeTint="BF"/>
    </w:rPr>
  </w:style>
  <w:style w:type="character" w:customStyle="1" w:styleId="QuoteChar">
    <w:name w:val="Quote Char"/>
    <w:basedOn w:val="DefaultParagraphFont"/>
    <w:link w:val="Quote"/>
    <w:uiPriority w:val="29"/>
    <w:rsid w:val="00B8210E"/>
    <w:rPr>
      <w:rFonts w:cs="Tunga"/>
      <w:i/>
      <w:iCs/>
      <w:color w:val="404040" w:themeColor="text1" w:themeTint="BF"/>
    </w:rPr>
  </w:style>
  <w:style w:type="paragraph" w:styleId="ListParagraph">
    <w:name w:val="List Paragraph"/>
    <w:basedOn w:val="Normal"/>
    <w:uiPriority w:val="34"/>
    <w:qFormat/>
    <w:rsid w:val="00B8210E"/>
    <w:pPr>
      <w:ind w:left="720"/>
      <w:contextualSpacing/>
    </w:pPr>
  </w:style>
  <w:style w:type="character" w:styleId="IntenseEmphasis">
    <w:name w:val="Intense Emphasis"/>
    <w:basedOn w:val="DefaultParagraphFont"/>
    <w:uiPriority w:val="21"/>
    <w:qFormat/>
    <w:rsid w:val="00B8210E"/>
    <w:rPr>
      <w:i/>
      <w:iCs/>
      <w:color w:val="0F4761" w:themeColor="accent1" w:themeShade="BF"/>
    </w:rPr>
  </w:style>
  <w:style w:type="paragraph" w:styleId="IntenseQuote">
    <w:name w:val="Intense Quote"/>
    <w:basedOn w:val="Normal"/>
    <w:next w:val="Normal"/>
    <w:link w:val="IntenseQuoteChar"/>
    <w:uiPriority w:val="30"/>
    <w:qFormat/>
    <w:rsid w:val="00B82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10E"/>
    <w:rPr>
      <w:rFonts w:cs="Tunga"/>
      <w:i/>
      <w:iCs/>
      <w:color w:val="0F4761" w:themeColor="accent1" w:themeShade="BF"/>
    </w:rPr>
  </w:style>
  <w:style w:type="character" w:styleId="IntenseReference">
    <w:name w:val="Intense Reference"/>
    <w:basedOn w:val="DefaultParagraphFont"/>
    <w:uiPriority w:val="32"/>
    <w:qFormat/>
    <w:rsid w:val="00B8210E"/>
    <w:rPr>
      <w:b/>
      <w:bCs/>
      <w:smallCaps/>
      <w:color w:val="0F4761" w:themeColor="accent1" w:themeShade="BF"/>
      <w:spacing w:val="5"/>
    </w:rPr>
  </w:style>
  <w:style w:type="character" w:styleId="Hyperlink">
    <w:name w:val="Hyperlink"/>
    <w:basedOn w:val="DefaultParagraphFont"/>
    <w:uiPriority w:val="99"/>
    <w:unhideWhenUsed/>
    <w:rsid w:val="00AA02AB"/>
    <w:rPr>
      <w:color w:val="467886" w:themeColor="hyperlink"/>
      <w:u w:val="single"/>
    </w:rPr>
  </w:style>
  <w:style w:type="character" w:styleId="UnresolvedMention">
    <w:name w:val="Unresolved Mention"/>
    <w:basedOn w:val="DefaultParagraphFont"/>
    <w:uiPriority w:val="99"/>
    <w:semiHidden/>
    <w:unhideWhenUsed/>
    <w:rsid w:val="007E0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ns@hangukverse.com" TargetMode="External"/><Relationship Id="rId3" Type="http://schemas.openxmlformats.org/officeDocument/2006/relationships/settings" Target="settings.xml"/><Relationship Id="rId7" Type="http://schemas.openxmlformats.org/officeDocument/2006/relationships/hyperlink" Target="mailto:fans@hangukvers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ns@hangukverse.com" TargetMode="External"/><Relationship Id="rId11" Type="http://schemas.openxmlformats.org/officeDocument/2006/relationships/fontTable" Target="fontTable.xml"/><Relationship Id="rId5" Type="http://schemas.openxmlformats.org/officeDocument/2006/relationships/hyperlink" Target="mailto:fans@hangukverse.com" TargetMode="External"/><Relationship Id="rId10" Type="http://schemas.openxmlformats.org/officeDocument/2006/relationships/hyperlink" Target="https://lumantara.com" TargetMode="External"/><Relationship Id="rId4" Type="http://schemas.openxmlformats.org/officeDocument/2006/relationships/webSettings" Target="webSettings.xml"/><Relationship Id="rId9" Type="http://schemas.openxmlformats.org/officeDocument/2006/relationships/hyperlink" Target="mailto:fans@hangukver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Shrishail Bannigidad</dc:creator>
  <cp:keywords/>
  <dc:description/>
  <cp:lastModifiedBy>Deepali Murale</cp:lastModifiedBy>
  <cp:revision>3</cp:revision>
  <dcterms:created xsi:type="dcterms:W3CDTF">2026-02-09T21:44:00Z</dcterms:created>
  <dcterms:modified xsi:type="dcterms:W3CDTF">2026-02-10T12:39:00Z</dcterms:modified>
</cp:coreProperties>
</file>